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F9D057" w14:textId="77777777" w:rsidR="001522E5" w:rsidRPr="00E57FC6" w:rsidRDefault="001522E5" w:rsidP="001522E5">
      <w:pPr>
        <w:pStyle w:val="Heading3"/>
        <w:spacing w:after="240"/>
        <w:rPr>
          <w:rFonts w:asciiTheme="majorHAnsi" w:hAnsiTheme="majorHAnsi"/>
        </w:rPr>
      </w:pPr>
      <w:r w:rsidRPr="00E57FC6">
        <w:rPr>
          <w:rFonts w:asciiTheme="majorHAnsi" w:hAnsiTheme="majorHAnsi"/>
        </w:rPr>
        <w:t>JOB DESCRIPTION</w:t>
      </w:r>
    </w:p>
    <w:p w14:paraId="50BA8F3E" w14:textId="40EDF4A4" w:rsidR="001522E5" w:rsidRDefault="001522E5" w:rsidP="0054250A">
      <w:pPr>
        <w:pStyle w:val="Heading4"/>
        <w:tabs>
          <w:tab w:val="left" w:pos="1560"/>
        </w:tabs>
        <w:spacing w:line="240" w:lineRule="auto"/>
        <w:jc w:val="both"/>
        <w:rPr>
          <w:rFonts w:asciiTheme="majorHAnsi" w:hAnsiTheme="majorHAnsi"/>
          <w:color w:val="000000" w:themeColor="text1"/>
          <w:sz w:val="24"/>
          <w:szCs w:val="24"/>
        </w:rPr>
      </w:pPr>
      <w:r w:rsidRPr="0054250A">
        <w:rPr>
          <w:rFonts w:asciiTheme="majorHAnsi" w:hAnsiTheme="majorHAnsi"/>
          <w:sz w:val="24"/>
          <w:szCs w:val="24"/>
        </w:rPr>
        <w:t>Job title:</w:t>
      </w:r>
      <w:r w:rsidRPr="0054250A">
        <w:rPr>
          <w:rFonts w:asciiTheme="majorHAnsi" w:hAnsiTheme="majorHAnsi"/>
          <w:color w:val="000000" w:themeColor="text1"/>
          <w:sz w:val="24"/>
          <w:szCs w:val="24"/>
        </w:rPr>
        <w:tab/>
      </w:r>
      <w:r w:rsidR="003A4E2A" w:rsidRPr="0054250A">
        <w:rPr>
          <w:rFonts w:asciiTheme="majorHAnsi" w:hAnsiTheme="majorHAnsi"/>
          <w:color w:val="000000" w:themeColor="text1"/>
          <w:sz w:val="24"/>
          <w:szCs w:val="24"/>
        </w:rPr>
        <w:t>Supply Chain Manager</w:t>
      </w:r>
      <w:r w:rsidR="00342EDA">
        <w:rPr>
          <w:rFonts w:asciiTheme="majorHAnsi" w:hAnsiTheme="majorHAnsi"/>
          <w:color w:val="000000" w:themeColor="text1"/>
          <w:sz w:val="24"/>
          <w:szCs w:val="24"/>
        </w:rPr>
        <w:t xml:space="preserve"> x 2</w:t>
      </w:r>
      <w:bookmarkStart w:id="0" w:name="_GoBack"/>
      <w:bookmarkEnd w:id="0"/>
    </w:p>
    <w:p w14:paraId="781B30B5" w14:textId="2DE23426" w:rsidR="005D3117" w:rsidRPr="005D3117" w:rsidRDefault="005D3117" w:rsidP="005D3117">
      <w:pPr>
        <w:pStyle w:val="Heading4"/>
        <w:tabs>
          <w:tab w:val="left" w:pos="1560"/>
        </w:tabs>
        <w:spacing w:line="240" w:lineRule="auto"/>
        <w:jc w:val="both"/>
        <w:rPr>
          <w:rFonts w:asciiTheme="majorHAnsi" w:hAnsiTheme="majorHAnsi"/>
          <w:color w:val="000000" w:themeColor="text1"/>
          <w:sz w:val="24"/>
          <w:szCs w:val="24"/>
        </w:rPr>
      </w:pPr>
      <w:r w:rsidRPr="0054250A">
        <w:rPr>
          <w:rFonts w:asciiTheme="majorHAnsi" w:hAnsiTheme="majorHAnsi"/>
          <w:sz w:val="24"/>
          <w:szCs w:val="24"/>
        </w:rPr>
        <w:t>Job title:</w:t>
      </w:r>
      <w:r w:rsidRPr="0054250A">
        <w:rPr>
          <w:rFonts w:asciiTheme="majorHAnsi" w:hAnsiTheme="majorHAnsi"/>
          <w:color w:val="000000" w:themeColor="text1"/>
          <w:sz w:val="24"/>
          <w:szCs w:val="24"/>
        </w:rPr>
        <w:tab/>
      </w:r>
      <w:r>
        <w:rPr>
          <w:rFonts w:asciiTheme="majorHAnsi" w:hAnsiTheme="majorHAnsi"/>
          <w:color w:val="000000" w:themeColor="text1"/>
          <w:sz w:val="24"/>
          <w:szCs w:val="24"/>
        </w:rPr>
        <w:t>Supply Chain Lead</w:t>
      </w:r>
    </w:p>
    <w:p w14:paraId="20161E42" w14:textId="149401DE" w:rsidR="001522E5" w:rsidRPr="0054250A" w:rsidRDefault="001522E5" w:rsidP="0054250A">
      <w:pPr>
        <w:tabs>
          <w:tab w:val="left" w:pos="1560"/>
        </w:tabs>
        <w:spacing w:line="240" w:lineRule="auto"/>
        <w:jc w:val="both"/>
        <w:rPr>
          <w:rFonts w:asciiTheme="majorHAnsi" w:hAnsiTheme="majorHAnsi" w:cs="Arial"/>
          <w:color w:val="000000" w:themeColor="text1"/>
          <w:sz w:val="24"/>
          <w:szCs w:val="24"/>
        </w:rPr>
      </w:pPr>
      <w:r w:rsidRPr="0054250A">
        <w:rPr>
          <w:rStyle w:val="Heading4Char"/>
          <w:rFonts w:asciiTheme="majorHAnsi" w:hAnsiTheme="majorHAnsi"/>
          <w:sz w:val="24"/>
          <w:szCs w:val="24"/>
        </w:rPr>
        <w:t>Salary:</w:t>
      </w:r>
      <w:r w:rsidRPr="0054250A">
        <w:rPr>
          <w:rFonts w:asciiTheme="majorHAnsi" w:hAnsiTheme="majorHAnsi" w:cs="Arial"/>
          <w:color w:val="000000" w:themeColor="text1"/>
          <w:sz w:val="24"/>
          <w:szCs w:val="24"/>
        </w:rPr>
        <w:tab/>
      </w:r>
      <w:r w:rsidR="005D3117">
        <w:rPr>
          <w:rFonts w:asciiTheme="majorHAnsi" w:hAnsiTheme="majorHAnsi" w:cs="Arial"/>
          <w:color w:val="000000" w:themeColor="text1"/>
          <w:sz w:val="24"/>
          <w:szCs w:val="24"/>
        </w:rPr>
        <w:t>£36300 - £45350 plus benefits</w:t>
      </w:r>
    </w:p>
    <w:p w14:paraId="0B939090" w14:textId="59F76B99" w:rsidR="001522E5" w:rsidRPr="0054250A" w:rsidRDefault="001522E5" w:rsidP="0054250A">
      <w:pPr>
        <w:tabs>
          <w:tab w:val="left" w:pos="1560"/>
        </w:tabs>
        <w:spacing w:line="240" w:lineRule="auto"/>
        <w:jc w:val="both"/>
        <w:rPr>
          <w:rFonts w:asciiTheme="majorHAnsi" w:hAnsiTheme="majorHAnsi" w:cs="Arial"/>
          <w:color w:val="000000" w:themeColor="text1"/>
          <w:sz w:val="24"/>
          <w:szCs w:val="24"/>
        </w:rPr>
      </w:pPr>
      <w:r w:rsidRPr="0054250A">
        <w:rPr>
          <w:rStyle w:val="Heading4Char"/>
          <w:rFonts w:asciiTheme="majorHAnsi" w:hAnsiTheme="majorHAnsi"/>
          <w:sz w:val="24"/>
          <w:szCs w:val="24"/>
        </w:rPr>
        <w:t>Job Reference:</w:t>
      </w:r>
      <w:r w:rsidRPr="0054250A">
        <w:rPr>
          <w:rFonts w:asciiTheme="majorHAnsi" w:hAnsiTheme="majorHAnsi" w:cs="Arial"/>
          <w:color w:val="000000" w:themeColor="text1"/>
          <w:sz w:val="24"/>
          <w:szCs w:val="24"/>
        </w:rPr>
        <w:t xml:space="preserve"> </w:t>
      </w:r>
      <w:r w:rsidRPr="0054250A">
        <w:rPr>
          <w:rFonts w:asciiTheme="majorHAnsi" w:hAnsiTheme="majorHAnsi" w:cs="Arial"/>
          <w:color w:val="000000" w:themeColor="text1"/>
          <w:sz w:val="24"/>
          <w:szCs w:val="24"/>
        </w:rPr>
        <w:tab/>
      </w:r>
      <w:r w:rsidR="005D3117">
        <w:rPr>
          <w:rFonts w:asciiTheme="majorHAnsi" w:hAnsiTheme="majorHAnsi" w:cs="Arial"/>
          <w:color w:val="000000" w:themeColor="text1"/>
          <w:sz w:val="24"/>
          <w:szCs w:val="24"/>
        </w:rPr>
        <w:t>PCS007</w:t>
      </w:r>
      <w:r w:rsidR="00BA005D">
        <w:rPr>
          <w:rFonts w:asciiTheme="majorHAnsi" w:hAnsiTheme="majorHAnsi" w:cs="Arial"/>
          <w:color w:val="000000" w:themeColor="text1"/>
          <w:sz w:val="24"/>
          <w:szCs w:val="24"/>
        </w:rPr>
        <w:t xml:space="preserve"> </w:t>
      </w:r>
      <w:r w:rsidR="005D3117">
        <w:rPr>
          <w:rFonts w:asciiTheme="majorHAnsi" w:hAnsiTheme="majorHAnsi" w:cs="Arial"/>
          <w:color w:val="000000" w:themeColor="text1"/>
          <w:sz w:val="24"/>
          <w:szCs w:val="24"/>
        </w:rPr>
        <w:t>, PSC003</w:t>
      </w:r>
    </w:p>
    <w:p w14:paraId="371D9BD6" w14:textId="55E61E09" w:rsidR="001522E5" w:rsidRPr="0054250A" w:rsidRDefault="001522E5" w:rsidP="0054250A">
      <w:pPr>
        <w:tabs>
          <w:tab w:val="left" w:pos="1560"/>
        </w:tabs>
        <w:spacing w:line="240" w:lineRule="auto"/>
        <w:jc w:val="both"/>
        <w:rPr>
          <w:rFonts w:asciiTheme="majorHAnsi" w:hAnsiTheme="majorHAnsi" w:cs="Arial"/>
          <w:color w:val="000000" w:themeColor="text1"/>
          <w:sz w:val="24"/>
          <w:szCs w:val="24"/>
        </w:rPr>
      </w:pPr>
      <w:r w:rsidRPr="0054250A">
        <w:rPr>
          <w:rStyle w:val="Heading4Char"/>
          <w:rFonts w:asciiTheme="majorHAnsi" w:hAnsiTheme="majorHAnsi"/>
          <w:sz w:val="24"/>
          <w:szCs w:val="24"/>
        </w:rPr>
        <w:t>Location:</w:t>
      </w:r>
      <w:r w:rsidRPr="0054250A">
        <w:rPr>
          <w:rFonts w:asciiTheme="majorHAnsi" w:hAnsiTheme="majorHAnsi" w:cs="Arial"/>
          <w:color w:val="000000" w:themeColor="text1"/>
          <w:sz w:val="24"/>
          <w:szCs w:val="24"/>
        </w:rPr>
        <w:t xml:space="preserve">  </w:t>
      </w:r>
      <w:r w:rsidRPr="0054250A">
        <w:rPr>
          <w:rFonts w:asciiTheme="majorHAnsi" w:hAnsiTheme="majorHAnsi" w:cs="Arial"/>
          <w:color w:val="000000" w:themeColor="text1"/>
          <w:sz w:val="24"/>
          <w:szCs w:val="24"/>
        </w:rPr>
        <w:tab/>
      </w:r>
      <w:r w:rsidR="005D3117">
        <w:rPr>
          <w:rFonts w:asciiTheme="majorHAnsi" w:hAnsiTheme="majorHAnsi" w:cs="Arial"/>
          <w:color w:val="000000" w:themeColor="text1"/>
          <w:sz w:val="24"/>
          <w:szCs w:val="24"/>
        </w:rPr>
        <w:t>Birmingham</w:t>
      </w:r>
    </w:p>
    <w:p w14:paraId="05F02B13" w14:textId="77777777" w:rsidR="001522E5" w:rsidRPr="0054250A" w:rsidRDefault="001522E5" w:rsidP="0054250A">
      <w:pPr>
        <w:spacing w:line="240" w:lineRule="auto"/>
        <w:jc w:val="both"/>
        <w:rPr>
          <w:rFonts w:asciiTheme="majorHAnsi" w:hAnsiTheme="majorHAnsi" w:cs="Arial"/>
          <w:color w:val="000000" w:themeColor="text1"/>
          <w:sz w:val="24"/>
          <w:szCs w:val="24"/>
        </w:rPr>
      </w:pPr>
    </w:p>
    <w:p w14:paraId="69B13292" w14:textId="77777777" w:rsidR="001522E5" w:rsidRPr="0054250A" w:rsidRDefault="001522E5" w:rsidP="0054250A">
      <w:pPr>
        <w:pStyle w:val="Heading3"/>
        <w:spacing w:line="240" w:lineRule="auto"/>
        <w:jc w:val="both"/>
        <w:rPr>
          <w:rFonts w:asciiTheme="majorHAnsi" w:hAnsiTheme="majorHAnsi"/>
          <w:color w:val="000000" w:themeColor="text1"/>
          <w:sz w:val="24"/>
          <w:szCs w:val="24"/>
        </w:rPr>
      </w:pPr>
      <w:r w:rsidRPr="0054250A">
        <w:rPr>
          <w:rFonts w:asciiTheme="majorHAnsi" w:hAnsiTheme="majorHAnsi"/>
          <w:sz w:val="24"/>
          <w:szCs w:val="24"/>
        </w:rPr>
        <w:t>JOB PURPOSE</w:t>
      </w:r>
    </w:p>
    <w:p w14:paraId="4DEDED7F" w14:textId="3E04AD16" w:rsidR="003A4E2A" w:rsidRPr="0054250A" w:rsidRDefault="003A4E2A" w:rsidP="0054250A">
      <w:pPr>
        <w:spacing w:line="240" w:lineRule="auto"/>
        <w:jc w:val="both"/>
        <w:rPr>
          <w:rFonts w:asciiTheme="majorHAnsi" w:hAnsiTheme="majorHAnsi" w:cs="Arial"/>
          <w:sz w:val="24"/>
          <w:szCs w:val="24"/>
        </w:rPr>
      </w:pPr>
      <w:r w:rsidRPr="0054250A">
        <w:rPr>
          <w:rFonts w:asciiTheme="majorHAnsi" w:hAnsiTheme="majorHAnsi" w:cs="Arial"/>
          <w:sz w:val="24"/>
          <w:szCs w:val="24"/>
        </w:rPr>
        <w:t>HS2 Ltd is recruiting a Supply Chain Manager (SCM) who will work with the organisation as a whole</w:t>
      </w:r>
      <w:r w:rsidR="00BA005D">
        <w:rPr>
          <w:rFonts w:asciiTheme="majorHAnsi" w:hAnsiTheme="majorHAnsi" w:cs="Arial"/>
          <w:sz w:val="24"/>
          <w:szCs w:val="24"/>
        </w:rPr>
        <w:t>,</w:t>
      </w:r>
      <w:r w:rsidRPr="0054250A">
        <w:rPr>
          <w:rFonts w:asciiTheme="majorHAnsi" w:hAnsiTheme="majorHAnsi" w:cs="Arial"/>
          <w:sz w:val="24"/>
          <w:szCs w:val="24"/>
        </w:rPr>
        <w:t xml:space="preserve"> </w:t>
      </w:r>
      <w:r w:rsidR="00BA005D" w:rsidRPr="0054250A">
        <w:rPr>
          <w:rFonts w:asciiTheme="majorHAnsi" w:hAnsiTheme="majorHAnsi" w:cs="Arial"/>
          <w:sz w:val="24"/>
          <w:szCs w:val="24"/>
        </w:rPr>
        <w:t>the wider procurement team,</w:t>
      </w:r>
      <w:r w:rsidR="00BA005D">
        <w:rPr>
          <w:rFonts w:asciiTheme="majorHAnsi" w:hAnsiTheme="majorHAnsi" w:cs="Arial"/>
          <w:sz w:val="24"/>
          <w:szCs w:val="24"/>
        </w:rPr>
        <w:t xml:space="preserve"> </w:t>
      </w:r>
      <w:r w:rsidRPr="0054250A">
        <w:rPr>
          <w:rFonts w:asciiTheme="majorHAnsi" w:hAnsiTheme="majorHAnsi" w:cs="Arial"/>
          <w:sz w:val="24"/>
          <w:szCs w:val="24"/>
        </w:rPr>
        <w:t>and companies within the industry</w:t>
      </w:r>
      <w:r w:rsidR="00BA005D">
        <w:rPr>
          <w:rFonts w:asciiTheme="majorHAnsi" w:hAnsiTheme="majorHAnsi" w:cs="Arial"/>
          <w:sz w:val="24"/>
          <w:szCs w:val="24"/>
        </w:rPr>
        <w:t>. The SCM will work with industry</w:t>
      </w:r>
      <w:r w:rsidR="00E913FD">
        <w:rPr>
          <w:rFonts w:asciiTheme="majorHAnsi" w:hAnsiTheme="majorHAnsi" w:cs="Arial"/>
          <w:sz w:val="24"/>
          <w:szCs w:val="24"/>
        </w:rPr>
        <w:t xml:space="preserve"> groups </w:t>
      </w:r>
      <w:r w:rsidR="00BA005D">
        <w:rPr>
          <w:rFonts w:asciiTheme="majorHAnsi" w:hAnsiTheme="majorHAnsi" w:cs="Arial"/>
          <w:sz w:val="24"/>
          <w:szCs w:val="24"/>
        </w:rPr>
        <w:t>and potential suppliers,</w:t>
      </w:r>
      <w:r w:rsidRPr="0054250A">
        <w:rPr>
          <w:rFonts w:asciiTheme="majorHAnsi" w:hAnsiTheme="majorHAnsi" w:cs="Arial"/>
          <w:sz w:val="24"/>
          <w:szCs w:val="24"/>
        </w:rPr>
        <w:t xml:space="preserve"> who will need sufficient time to prepare themselves to deliver the construction activities </w:t>
      </w:r>
      <w:r w:rsidR="00BA005D">
        <w:rPr>
          <w:rFonts w:asciiTheme="majorHAnsi" w:hAnsiTheme="majorHAnsi" w:cs="Arial"/>
          <w:sz w:val="24"/>
          <w:szCs w:val="24"/>
        </w:rPr>
        <w:t>required</w:t>
      </w:r>
      <w:r w:rsidR="00E913FD">
        <w:rPr>
          <w:rFonts w:asciiTheme="majorHAnsi" w:hAnsiTheme="majorHAnsi" w:cs="Arial"/>
          <w:sz w:val="24"/>
          <w:szCs w:val="24"/>
        </w:rPr>
        <w:t xml:space="preserve"> </w:t>
      </w:r>
      <w:r w:rsidRPr="0054250A">
        <w:rPr>
          <w:rFonts w:asciiTheme="majorHAnsi" w:hAnsiTheme="majorHAnsi" w:cs="Arial"/>
          <w:sz w:val="24"/>
          <w:szCs w:val="24"/>
        </w:rPr>
        <w:t>for an innovative project</w:t>
      </w:r>
      <w:r w:rsidR="00BA005D">
        <w:rPr>
          <w:rFonts w:asciiTheme="majorHAnsi" w:hAnsiTheme="majorHAnsi" w:cs="Arial"/>
          <w:sz w:val="24"/>
          <w:szCs w:val="24"/>
        </w:rPr>
        <w:t>,</w:t>
      </w:r>
      <w:r w:rsidRPr="0054250A">
        <w:rPr>
          <w:rFonts w:asciiTheme="majorHAnsi" w:hAnsiTheme="majorHAnsi" w:cs="Arial"/>
          <w:sz w:val="24"/>
          <w:szCs w:val="24"/>
        </w:rPr>
        <w:t xml:space="preserve"> and new ways of working within the UK.  Therefore, engagement with the supply chain at all levels is desired in order to start the </w:t>
      </w:r>
      <w:r w:rsidR="00BA005D">
        <w:rPr>
          <w:rFonts w:asciiTheme="majorHAnsi" w:hAnsiTheme="majorHAnsi" w:cs="Arial"/>
          <w:sz w:val="24"/>
          <w:szCs w:val="24"/>
        </w:rPr>
        <w:t xml:space="preserve">HS2 </w:t>
      </w:r>
      <w:r w:rsidRPr="0054250A">
        <w:rPr>
          <w:rFonts w:asciiTheme="majorHAnsi" w:hAnsiTheme="majorHAnsi" w:cs="Arial"/>
          <w:sz w:val="24"/>
          <w:szCs w:val="24"/>
        </w:rPr>
        <w:t xml:space="preserve">information </w:t>
      </w:r>
      <w:r w:rsidR="00BA005D">
        <w:rPr>
          <w:rFonts w:asciiTheme="majorHAnsi" w:hAnsiTheme="majorHAnsi" w:cs="Arial"/>
          <w:sz w:val="24"/>
          <w:szCs w:val="24"/>
        </w:rPr>
        <w:t xml:space="preserve">dissemination </w:t>
      </w:r>
      <w:r w:rsidRPr="0054250A">
        <w:rPr>
          <w:rFonts w:asciiTheme="majorHAnsi" w:hAnsiTheme="majorHAnsi" w:cs="Arial"/>
          <w:sz w:val="24"/>
          <w:szCs w:val="24"/>
        </w:rPr>
        <w:t xml:space="preserve">process. It is envisaged that the Supply Chain Manager will proactively develop </w:t>
      </w:r>
      <w:r w:rsidR="0066435B">
        <w:rPr>
          <w:rFonts w:asciiTheme="majorHAnsi" w:hAnsiTheme="majorHAnsi" w:cs="Arial"/>
          <w:sz w:val="24"/>
          <w:szCs w:val="24"/>
        </w:rPr>
        <w:t>the</w:t>
      </w:r>
      <w:r w:rsidRPr="0054250A">
        <w:rPr>
          <w:rFonts w:asciiTheme="majorHAnsi" w:hAnsiTheme="majorHAnsi" w:cs="Arial"/>
          <w:sz w:val="24"/>
          <w:szCs w:val="24"/>
        </w:rPr>
        <w:t xml:space="preserve"> SCM capability within the company.</w:t>
      </w:r>
    </w:p>
    <w:p w14:paraId="3BBCEE8A" w14:textId="77777777" w:rsidR="003A4E2A" w:rsidRPr="0054250A" w:rsidRDefault="003A4E2A" w:rsidP="0054250A">
      <w:pPr>
        <w:pStyle w:val="Heading3"/>
        <w:spacing w:line="240" w:lineRule="auto"/>
        <w:jc w:val="both"/>
        <w:rPr>
          <w:rFonts w:asciiTheme="majorHAnsi" w:hAnsiTheme="majorHAnsi"/>
          <w:sz w:val="24"/>
          <w:szCs w:val="24"/>
        </w:rPr>
      </w:pPr>
    </w:p>
    <w:p w14:paraId="5A17EFF5" w14:textId="77777777" w:rsidR="001522E5" w:rsidRPr="0054250A" w:rsidRDefault="001522E5" w:rsidP="0054250A">
      <w:pPr>
        <w:pStyle w:val="Heading3"/>
        <w:spacing w:line="240" w:lineRule="auto"/>
        <w:jc w:val="both"/>
        <w:rPr>
          <w:rFonts w:asciiTheme="majorHAnsi" w:hAnsiTheme="majorHAnsi"/>
          <w:sz w:val="24"/>
          <w:szCs w:val="24"/>
        </w:rPr>
      </w:pPr>
      <w:r w:rsidRPr="0054250A">
        <w:rPr>
          <w:rFonts w:asciiTheme="majorHAnsi" w:hAnsiTheme="majorHAnsi"/>
          <w:sz w:val="24"/>
          <w:szCs w:val="24"/>
        </w:rPr>
        <w:t>DUTIES</w:t>
      </w:r>
    </w:p>
    <w:p w14:paraId="635D8350" w14:textId="4F6BEBDC" w:rsidR="003A4E2A" w:rsidRPr="0054250A" w:rsidRDefault="003A4E2A" w:rsidP="0054250A">
      <w:pPr>
        <w:tabs>
          <w:tab w:val="left" w:pos="0"/>
        </w:tabs>
        <w:spacing w:line="240" w:lineRule="auto"/>
        <w:jc w:val="both"/>
        <w:rPr>
          <w:rFonts w:asciiTheme="majorHAnsi" w:hAnsiTheme="majorHAnsi" w:cs="Arial"/>
          <w:sz w:val="24"/>
          <w:szCs w:val="24"/>
        </w:rPr>
      </w:pPr>
      <w:r w:rsidRPr="0054250A">
        <w:rPr>
          <w:rFonts w:asciiTheme="majorHAnsi" w:hAnsiTheme="majorHAnsi" w:cs="Arial"/>
          <w:sz w:val="24"/>
          <w:szCs w:val="24"/>
        </w:rPr>
        <w:t>HS2 Ltd must comply with statutory requirements and relevant government policies</w:t>
      </w:r>
      <w:r w:rsidR="00652D35">
        <w:rPr>
          <w:rFonts w:asciiTheme="majorHAnsi" w:hAnsiTheme="majorHAnsi" w:cs="Arial"/>
          <w:sz w:val="24"/>
          <w:szCs w:val="24"/>
        </w:rPr>
        <w:t>,</w:t>
      </w:r>
      <w:r w:rsidRPr="0054250A">
        <w:rPr>
          <w:rFonts w:asciiTheme="majorHAnsi" w:hAnsiTheme="majorHAnsi" w:cs="Arial"/>
          <w:sz w:val="24"/>
          <w:szCs w:val="24"/>
        </w:rPr>
        <w:t xml:space="preserve"> and demonstrate that its procurements are fair, transparent, non-discriminatory and deliver value for money.  The SCM will undertake the following activities:</w:t>
      </w:r>
    </w:p>
    <w:p w14:paraId="158370D4" w14:textId="6077975F" w:rsidR="003A4E2A" w:rsidRPr="0054250A" w:rsidRDefault="003A4E2A" w:rsidP="0054250A">
      <w:pPr>
        <w:widowControl w:val="0"/>
        <w:numPr>
          <w:ilvl w:val="0"/>
          <w:numId w:val="30"/>
        </w:numPr>
        <w:tabs>
          <w:tab w:val="left" w:pos="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ajorHAnsi" w:hAnsiTheme="majorHAnsi" w:cs="Arial"/>
          <w:sz w:val="24"/>
          <w:szCs w:val="24"/>
        </w:rPr>
      </w:pPr>
      <w:r w:rsidRPr="0054250A">
        <w:rPr>
          <w:rFonts w:asciiTheme="majorHAnsi" w:hAnsiTheme="majorHAnsi" w:cs="Arial"/>
          <w:sz w:val="24"/>
          <w:szCs w:val="24"/>
          <w:lang w:val="en-US"/>
        </w:rPr>
        <w:t xml:space="preserve">Ensure a Supply Chain Engagement </w:t>
      </w:r>
      <w:r w:rsidR="0066435B">
        <w:rPr>
          <w:rFonts w:asciiTheme="majorHAnsi" w:hAnsiTheme="majorHAnsi" w:cs="Arial"/>
          <w:sz w:val="24"/>
          <w:szCs w:val="24"/>
          <w:lang w:val="en-US"/>
        </w:rPr>
        <w:t>P</w:t>
      </w:r>
      <w:r w:rsidRPr="0054250A">
        <w:rPr>
          <w:rFonts w:asciiTheme="majorHAnsi" w:hAnsiTheme="majorHAnsi" w:cs="Arial"/>
          <w:sz w:val="24"/>
          <w:szCs w:val="24"/>
          <w:lang w:val="en-US"/>
        </w:rPr>
        <w:t xml:space="preserve">lan is developed, implemented and communicated across all potential </w:t>
      </w:r>
      <w:r w:rsidR="00652D35">
        <w:rPr>
          <w:rFonts w:asciiTheme="majorHAnsi" w:hAnsiTheme="majorHAnsi" w:cs="Arial"/>
          <w:sz w:val="24"/>
          <w:szCs w:val="24"/>
          <w:lang w:val="en-US"/>
        </w:rPr>
        <w:t>s</w:t>
      </w:r>
      <w:r w:rsidRPr="0054250A">
        <w:rPr>
          <w:rFonts w:asciiTheme="majorHAnsi" w:hAnsiTheme="majorHAnsi" w:cs="Arial"/>
          <w:sz w:val="24"/>
          <w:szCs w:val="24"/>
          <w:lang w:val="en-US"/>
        </w:rPr>
        <w:t>uppliers</w:t>
      </w:r>
      <w:r w:rsidR="00652D35">
        <w:rPr>
          <w:rFonts w:asciiTheme="majorHAnsi" w:hAnsiTheme="majorHAnsi" w:cs="Arial"/>
          <w:sz w:val="24"/>
          <w:szCs w:val="24"/>
          <w:lang w:val="en-US"/>
        </w:rPr>
        <w:t xml:space="preserve"> and</w:t>
      </w:r>
      <w:r w:rsidRPr="0054250A">
        <w:rPr>
          <w:rFonts w:asciiTheme="majorHAnsi" w:hAnsiTheme="majorHAnsi" w:cs="Arial"/>
          <w:sz w:val="24"/>
          <w:szCs w:val="24"/>
          <w:lang w:val="en-US"/>
        </w:rPr>
        <w:t xml:space="preserve"> </w:t>
      </w:r>
      <w:r w:rsidR="0066435B">
        <w:rPr>
          <w:rFonts w:asciiTheme="majorHAnsi" w:hAnsiTheme="majorHAnsi" w:cs="Arial"/>
          <w:sz w:val="24"/>
          <w:szCs w:val="24"/>
          <w:lang w:val="en-US"/>
        </w:rPr>
        <w:t>i</w:t>
      </w:r>
      <w:r w:rsidRPr="0054250A">
        <w:rPr>
          <w:rFonts w:asciiTheme="majorHAnsi" w:hAnsiTheme="majorHAnsi" w:cs="Arial"/>
          <w:sz w:val="24"/>
          <w:szCs w:val="24"/>
          <w:lang w:val="en-US"/>
        </w:rPr>
        <w:t xml:space="preserve">ndustry </w:t>
      </w:r>
      <w:r w:rsidR="0066435B">
        <w:rPr>
          <w:rFonts w:asciiTheme="majorHAnsi" w:hAnsiTheme="majorHAnsi" w:cs="Arial"/>
          <w:sz w:val="24"/>
          <w:szCs w:val="24"/>
          <w:lang w:val="en-US"/>
        </w:rPr>
        <w:t>g</w:t>
      </w:r>
      <w:r w:rsidRPr="0054250A">
        <w:rPr>
          <w:rFonts w:asciiTheme="majorHAnsi" w:hAnsiTheme="majorHAnsi" w:cs="Arial"/>
          <w:sz w:val="24"/>
          <w:szCs w:val="24"/>
          <w:lang w:val="en-US"/>
        </w:rPr>
        <w:t>roups</w:t>
      </w:r>
      <w:r w:rsidR="00652D35">
        <w:rPr>
          <w:rFonts w:asciiTheme="majorHAnsi" w:hAnsiTheme="majorHAnsi" w:cs="Arial"/>
          <w:sz w:val="24"/>
          <w:szCs w:val="24"/>
          <w:lang w:val="en-US"/>
        </w:rPr>
        <w:t>. The immediate focus will be on regional, and work package specific, engagement;</w:t>
      </w:r>
    </w:p>
    <w:p w14:paraId="6E8C238B" w14:textId="66F6F971" w:rsidR="003A4E2A" w:rsidRPr="0054250A" w:rsidRDefault="003A4E2A" w:rsidP="0054250A">
      <w:pPr>
        <w:widowControl w:val="0"/>
        <w:numPr>
          <w:ilvl w:val="0"/>
          <w:numId w:val="30"/>
        </w:numPr>
        <w:tabs>
          <w:tab w:val="left" w:pos="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ajorHAnsi" w:hAnsiTheme="majorHAnsi" w:cs="Arial"/>
          <w:sz w:val="24"/>
          <w:szCs w:val="24"/>
        </w:rPr>
      </w:pPr>
      <w:r w:rsidRPr="0054250A">
        <w:rPr>
          <w:rFonts w:asciiTheme="majorHAnsi" w:hAnsiTheme="majorHAnsi" w:cs="Arial"/>
          <w:sz w:val="24"/>
          <w:szCs w:val="24"/>
        </w:rPr>
        <w:t>Engage with</w:t>
      </w:r>
      <w:r w:rsidR="00652D35">
        <w:rPr>
          <w:rFonts w:asciiTheme="majorHAnsi" w:hAnsiTheme="majorHAnsi" w:cs="Arial"/>
          <w:sz w:val="24"/>
          <w:szCs w:val="24"/>
        </w:rPr>
        <w:t>,</w:t>
      </w:r>
      <w:r w:rsidRPr="0054250A">
        <w:rPr>
          <w:rFonts w:asciiTheme="majorHAnsi" w:hAnsiTheme="majorHAnsi" w:cs="Arial"/>
          <w:sz w:val="24"/>
          <w:szCs w:val="24"/>
        </w:rPr>
        <w:t xml:space="preserve"> and prepare the industry, for the scale of the HS2 procurement</w:t>
      </w:r>
      <w:r w:rsidR="00D82F5D">
        <w:rPr>
          <w:rFonts w:asciiTheme="majorHAnsi" w:hAnsiTheme="majorHAnsi" w:cs="Arial"/>
          <w:sz w:val="24"/>
          <w:szCs w:val="24"/>
          <w:lang w:val="en-US"/>
        </w:rPr>
        <w:t>;</w:t>
      </w:r>
    </w:p>
    <w:p w14:paraId="113C83FC" w14:textId="77777777" w:rsidR="003A4E2A" w:rsidRPr="0054250A" w:rsidRDefault="003A4E2A" w:rsidP="0054250A">
      <w:pPr>
        <w:widowControl w:val="0"/>
        <w:numPr>
          <w:ilvl w:val="0"/>
          <w:numId w:val="30"/>
        </w:numPr>
        <w:tabs>
          <w:tab w:val="left" w:pos="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ajorHAnsi" w:hAnsiTheme="majorHAnsi" w:cs="Arial"/>
          <w:sz w:val="24"/>
          <w:szCs w:val="24"/>
        </w:rPr>
      </w:pPr>
      <w:r w:rsidRPr="0054250A">
        <w:rPr>
          <w:rFonts w:asciiTheme="majorHAnsi" w:hAnsiTheme="majorHAnsi" w:cs="Arial"/>
          <w:sz w:val="24"/>
          <w:szCs w:val="24"/>
          <w:lang w:val="en-US"/>
        </w:rPr>
        <w:t>Make certain that supply opportunities are advertised to a broad base of companies</w:t>
      </w:r>
      <w:r w:rsidR="00D82F5D">
        <w:rPr>
          <w:rFonts w:asciiTheme="majorHAnsi" w:hAnsiTheme="majorHAnsi" w:cs="Arial"/>
          <w:sz w:val="24"/>
          <w:szCs w:val="24"/>
          <w:lang w:val="en-US"/>
        </w:rPr>
        <w:t>;</w:t>
      </w:r>
    </w:p>
    <w:p w14:paraId="59A01105" w14:textId="4EEE1842" w:rsidR="003A4E2A" w:rsidRPr="0054250A" w:rsidRDefault="003A4E2A" w:rsidP="0054250A">
      <w:pPr>
        <w:widowControl w:val="0"/>
        <w:numPr>
          <w:ilvl w:val="0"/>
          <w:numId w:val="30"/>
        </w:numPr>
        <w:tabs>
          <w:tab w:val="left" w:pos="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ajorHAnsi" w:hAnsiTheme="majorHAnsi" w:cs="Arial"/>
          <w:sz w:val="24"/>
          <w:szCs w:val="24"/>
        </w:rPr>
      </w:pPr>
      <w:r w:rsidRPr="0054250A">
        <w:rPr>
          <w:rFonts w:asciiTheme="majorHAnsi" w:hAnsiTheme="majorHAnsi" w:cs="Arial"/>
          <w:sz w:val="24"/>
          <w:szCs w:val="24"/>
          <w:lang w:val="en-US"/>
        </w:rPr>
        <w:t>Review commodit</w:t>
      </w:r>
      <w:r w:rsidR="0066435B">
        <w:rPr>
          <w:rFonts w:asciiTheme="majorHAnsi" w:hAnsiTheme="majorHAnsi" w:cs="Arial"/>
          <w:sz w:val="24"/>
          <w:szCs w:val="24"/>
          <w:lang w:val="en-US"/>
        </w:rPr>
        <w:t>y</w:t>
      </w:r>
      <w:r w:rsidRPr="0054250A">
        <w:rPr>
          <w:rFonts w:asciiTheme="majorHAnsi" w:hAnsiTheme="majorHAnsi" w:cs="Arial"/>
          <w:sz w:val="24"/>
          <w:szCs w:val="24"/>
          <w:lang w:val="en-US"/>
        </w:rPr>
        <w:t xml:space="preserve"> spend across the </w:t>
      </w:r>
      <w:r w:rsidR="00652D35">
        <w:rPr>
          <w:rFonts w:asciiTheme="majorHAnsi" w:hAnsiTheme="majorHAnsi" w:cs="Arial"/>
          <w:sz w:val="24"/>
          <w:szCs w:val="24"/>
          <w:lang w:val="en-US"/>
        </w:rPr>
        <w:t>programme</w:t>
      </w:r>
      <w:r w:rsidR="00652D35" w:rsidRPr="0054250A">
        <w:rPr>
          <w:rFonts w:asciiTheme="majorHAnsi" w:hAnsiTheme="majorHAnsi" w:cs="Arial"/>
          <w:sz w:val="24"/>
          <w:szCs w:val="24"/>
          <w:lang w:val="en-US"/>
        </w:rPr>
        <w:t xml:space="preserve"> </w:t>
      </w:r>
      <w:r w:rsidRPr="0054250A">
        <w:rPr>
          <w:rFonts w:asciiTheme="majorHAnsi" w:hAnsiTheme="majorHAnsi" w:cs="Arial"/>
          <w:sz w:val="24"/>
          <w:szCs w:val="24"/>
          <w:lang w:val="en-US"/>
        </w:rPr>
        <w:t>to ensure that HS2 is achieving best value for money</w:t>
      </w:r>
      <w:r w:rsidR="00D82F5D">
        <w:rPr>
          <w:rFonts w:asciiTheme="majorHAnsi" w:hAnsiTheme="majorHAnsi" w:cs="Arial"/>
          <w:sz w:val="24"/>
          <w:szCs w:val="24"/>
          <w:lang w:val="en-US"/>
        </w:rPr>
        <w:t>;</w:t>
      </w:r>
    </w:p>
    <w:p w14:paraId="6CB9C8AD" w14:textId="7987B738" w:rsidR="003A4E2A" w:rsidRPr="0054250A" w:rsidRDefault="003A4E2A" w:rsidP="0054250A">
      <w:pPr>
        <w:widowControl w:val="0"/>
        <w:numPr>
          <w:ilvl w:val="0"/>
          <w:numId w:val="30"/>
        </w:numPr>
        <w:tabs>
          <w:tab w:val="left" w:pos="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ajorHAnsi" w:hAnsiTheme="majorHAnsi" w:cs="Arial"/>
          <w:sz w:val="24"/>
          <w:szCs w:val="24"/>
        </w:rPr>
      </w:pPr>
      <w:r w:rsidRPr="0054250A">
        <w:rPr>
          <w:rFonts w:asciiTheme="majorHAnsi" w:hAnsiTheme="majorHAnsi" w:cs="Arial"/>
          <w:sz w:val="24"/>
          <w:szCs w:val="24"/>
          <w:lang w:val="en-US"/>
        </w:rPr>
        <w:t>Provide regular market intelligence on the supply market, performance</w:t>
      </w:r>
      <w:r w:rsidR="0066435B">
        <w:rPr>
          <w:rFonts w:asciiTheme="majorHAnsi" w:hAnsiTheme="majorHAnsi" w:cs="Arial"/>
          <w:sz w:val="24"/>
          <w:szCs w:val="24"/>
          <w:lang w:val="en-US"/>
        </w:rPr>
        <w:t>,</w:t>
      </w:r>
      <w:r w:rsidRPr="0054250A">
        <w:rPr>
          <w:rFonts w:asciiTheme="majorHAnsi" w:hAnsiTheme="majorHAnsi" w:cs="Arial"/>
          <w:sz w:val="24"/>
          <w:szCs w:val="24"/>
          <w:lang w:val="en-US"/>
        </w:rPr>
        <w:t xml:space="preserve"> and financials </w:t>
      </w:r>
      <w:r w:rsidR="00652D35">
        <w:rPr>
          <w:rFonts w:asciiTheme="majorHAnsi" w:hAnsiTheme="majorHAnsi" w:cs="Arial"/>
          <w:sz w:val="24"/>
          <w:szCs w:val="24"/>
          <w:lang w:val="en-US"/>
        </w:rPr>
        <w:t>of</w:t>
      </w:r>
      <w:r w:rsidR="00652D35" w:rsidRPr="0054250A">
        <w:rPr>
          <w:rFonts w:asciiTheme="majorHAnsi" w:hAnsiTheme="majorHAnsi" w:cs="Arial"/>
          <w:sz w:val="24"/>
          <w:szCs w:val="24"/>
          <w:lang w:val="en-US"/>
        </w:rPr>
        <w:t xml:space="preserve"> </w:t>
      </w:r>
      <w:r w:rsidRPr="0054250A">
        <w:rPr>
          <w:rFonts w:asciiTheme="majorHAnsi" w:hAnsiTheme="majorHAnsi" w:cs="Arial"/>
          <w:sz w:val="24"/>
          <w:szCs w:val="24"/>
          <w:lang w:val="en-US"/>
        </w:rPr>
        <w:t xml:space="preserve">other </w:t>
      </w:r>
      <w:r w:rsidR="00652D35">
        <w:rPr>
          <w:rFonts w:asciiTheme="majorHAnsi" w:hAnsiTheme="majorHAnsi" w:cs="Arial"/>
          <w:sz w:val="24"/>
          <w:szCs w:val="24"/>
          <w:lang w:val="en-US"/>
        </w:rPr>
        <w:t>p</w:t>
      </w:r>
      <w:r w:rsidRPr="0054250A">
        <w:rPr>
          <w:rFonts w:asciiTheme="majorHAnsi" w:hAnsiTheme="majorHAnsi" w:cs="Arial"/>
          <w:sz w:val="24"/>
          <w:szCs w:val="24"/>
          <w:lang w:val="en-US"/>
        </w:rPr>
        <w:t>rojects</w:t>
      </w:r>
      <w:r w:rsidR="00D82F5D">
        <w:rPr>
          <w:rFonts w:asciiTheme="majorHAnsi" w:hAnsiTheme="majorHAnsi" w:cs="Arial"/>
          <w:sz w:val="24"/>
          <w:szCs w:val="24"/>
          <w:lang w:val="en-US"/>
        </w:rPr>
        <w:t>;</w:t>
      </w:r>
    </w:p>
    <w:p w14:paraId="2E548936" w14:textId="668CCAB7" w:rsidR="003A4E2A" w:rsidRPr="0054250A" w:rsidRDefault="003A4E2A" w:rsidP="0054250A">
      <w:pPr>
        <w:widowControl w:val="0"/>
        <w:numPr>
          <w:ilvl w:val="0"/>
          <w:numId w:val="30"/>
        </w:numPr>
        <w:tabs>
          <w:tab w:val="left" w:pos="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ajorHAnsi" w:hAnsiTheme="majorHAnsi" w:cs="Arial"/>
          <w:sz w:val="24"/>
          <w:szCs w:val="24"/>
        </w:rPr>
      </w:pPr>
      <w:r w:rsidRPr="0054250A">
        <w:rPr>
          <w:rFonts w:asciiTheme="majorHAnsi" w:hAnsiTheme="majorHAnsi" w:cs="Arial"/>
          <w:sz w:val="24"/>
          <w:szCs w:val="24"/>
          <w:lang w:val="en-US"/>
        </w:rPr>
        <w:t>Help source commodities and services</w:t>
      </w:r>
      <w:r w:rsidR="00652D35" w:rsidRPr="00652D35">
        <w:rPr>
          <w:rFonts w:asciiTheme="majorHAnsi" w:hAnsiTheme="majorHAnsi" w:cs="Arial"/>
          <w:sz w:val="24"/>
          <w:szCs w:val="24"/>
          <w:lang w:val="en-US"/>
        </w:rPr>
        <w:t xml:space="preserve"> </w:t>
      </w:r>
      <w:r w:rsidR="00652D35">
        <w:rPr>
          <w:rFonts w:asciiTheme="majorHAnsi" w:hAnsiTheme="majorHAnsi" w:cs="Arial"/>
          <w:sz w:val="24"/>
          <w:szCs w:val="24"/>
          <w:lang w:val="en-US"/>
        </w:rPr>
        <w:t xml:space="preserve">which are </w:t>
      </w:r>
      <w:r w:rsidR="00652D35" w:rsidRPr="0054250A">
        <w:rPr>
          <w:rFonts w:asciiTheme="majorHAnsi" w:hAnsiTheme="majorHAnsi" w:cs="Arial"/>
          <w:sz w:val="24"/>
          <w:szCs w:val="24"/>
          <w:lang w:val="en-US"/>
        </w:rPr>
        <w:t xml:space="preserve">difficult to </w:t>
      </w:r>
      <w:r w:rsidR="00652D35">
        <w:rPr>
          <w:rFonts w:asciiTheme="majorHAnsi" w:hAnsiTheme="majorHAnsi" w:cs="Arial"/>
          <w:sz w:val="24"/>
          <w:szCs w:val="24"/>
          <w:lang w:val="en-US"/>
        </w:rPr>
        <w:t>obtain</w:t>
      </w:r>
      <w:r w:rsidR="00D82F5D">
        <w:rPr>
          <w:rFonts w:asciiTheme="majorHAnsi" w:hAnsiTheme="majorHAnsi" w:cs="Arial"/>
          <w:sz w:val="24"/>
          <w:szCs w:val="24"/>
          <w:lang w:val="en-US"/>
        </w:rPr>
        <w:t>;</w:t>
      </w:r>
    </w:p>
    <w:p w14:paraId="7C20B9E6" w14:textId="2F1893AE" w:rsidR="003A4E2A" w:rsidRPr="0054250A" w:rsidRDefault="003A4E2A" w:rsidP="0054250A">
      <w:pPr>
        <w:widowControl w:val="0"/>
        <w:numPr>
          <w:ilvl w:val="0"/>
          <w:numId w:val="30"/>
        </w:numPr>
        <w:tabs>
          <w:tab w:val="left" w:pos="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ajorHAnsi" w:hAnsiTheme="majorHAnsi" w:cs="Arial"/>
          <w:sz w:val="24"/>
          <w:szCs w:val="24"/>
        </w:rPr>
      </w:pPr>
      <w:r w:rsidRPr="0054250A">
        <w:rPr>
          <w:rFonts w:asciiTheme="majorHAnsi" w:hAnsiTheme="majorHAnsi" w:cs="Arial"/>
          <w:sz w:val="24"/>
          <w:szCs w:val="24"/>
          <w:lang w:val="en-US"/>
        </w:rPr>
        <w:t xml:space="preserve">Position HS2 as a client </w:t>
      </w:r>
      <w:r w:rsidR="00652D35">
        <w:rPr>
          <w:rFonts w:asciiTheme="majorHAnsi" w:hAnsiTheme="majorHAnsi" w:cs="Arial"/>
          <w:sz w:val="24"/>
          <w:szCs w:val="24"/>
          <w:lang w:val="en-US"/>
        </w:rPr>
        <w:t xml:space="preserve">of </w:t>
      </w:r>
      <w:r w:rsidRPr="0054250A">
        <w:rPr>
          <w:rFonts w:asciiTheme="majorHAnsi" w:hAnsiTheme="majorHAnsi" w:cs="Arial"/>
          <w:sz w:val="24"/>
          <w:szCs w:val="24"/>
          <w:lang w:val="en-US"/>
        </w:rPr>
        <w:t>choice for suppliers in the Rail and Construction sectors</w:t>
      </w:r>
      <w:r w:rsidR="00D82F5D">
        <w:rPr>
          <w:rFonts w:asciiTheme="majorHAnsi" w:hAnsiTheme="majorHAnsi" w:cs="Arial"/>
          <w:sz w:val="24"/>
          <w:szCs w:val="24"/>
          <w:lang w:val="en-US"/>
        </w:rPr>
        <w:t>;</w:t>
      </w:r>
    </w:p>
    <w:p w14:paraId="0E88B23B" w14:textId="77777777" w:rsidR="003A4E2A" w:rsidRPr="0054250A" w:rsidRDefault="003A4E2A" w:rsidP="0054250A">
      <w:pPr>
        <w:numPr>
          <w:ilvl w:val="0"/>
          <w:numId w:val="30"/>
        </w:numPr>
        <w:tabs>
          <w:tab w:val="left" w:pos="1418"/>
          <w:tab w:val="left" w:pos="8510"/>
        </w:tabs>
        <w:spacing w:after="0" w:line="240" w:lineRule="auto"/>
        <w:jc w:val="both"/>
        <w:rPr>
          <w:rFonts w:asciiTheme="majorHAnsi" w:hAnsiTheme="majorHAnsi" w:cs="Arial"/>
          <w:sz w:val="24"/>
          <w:szCs w:val="24"/>
          <w:lang w:val="en-US"/>
        </w:rPr>
      </w:pPr>
      <w:r w:rsidRPr="0054250A">
        <w:rPr>
          <w:rFonts w:asciiTheme="majorHAnsi" w:hAnsiTheme="majorHAnsi" w:cs="Arial"/>
          <w:sz w:val="24"/>
          <w:szCs w:val="24"/>
          <w:lang w:val="en-US"/>
        </w:rPr>
        <w:t>Identify measures to achieve supply chain improvement</w:t>
      </w:r>
      <w:r w:rsidR="00D82F5D">
        <w:rPr>
          <w:rFonts w:asciiTheme="majorHAnsi" w:hAnsiTheme="majorHAnsi" w:cs="Arial"/>
          <w:sz w:val="24"/>
          <w:szCs w:val="24"/>
          <w:lang w:val="en-US"/>
        </w:rPr>
        <w:t>;</w:t>
      </w:r>
    </w:p>
    <w:p w14:paraId="2D2A36B6" w14:textId="77777777" w:rsidR="003A4E2A" w:rsidRPr="0054250A" w:rsidRDefault="003A4E2A" w:rsidP="0054250A">
      <w:pPr>
        <w:numPr>
          <w:ilvl w:val="0"/>
          <w:numId w:val="30"/>
        </w:numPr>
        <w:tabs>
          <w:tab w:val="left" w:pos="1418"/>
          <w:tab w:val="left" w:pos="8510"/>
        </w:tabs>
        <w:spacing w:after="0" w:line="240" w:lineRule="auto"/>
        <w:jc w:val="both"/>
        <w:rPr>
          <w:rFonts w:asciiTheme="majorHAnsi" w:hAnsiTheme="majorHAnsi" w:cs="Arial"/>
          <w:sz w:val="24"/>
          <w:szCs w:val="24"/>
          <w:lang w:val="en-US"/>
        </w:rPr>
      </w:pPr>
      <w:r w:rsidRPr="0054250A">
        <w:rPr>
          <w:rFonts w:asciiTheme="majorHAnsi" w:hAnsiTheme="majorHAnsi" w:cs="Arial"/>
          <w:sz w:val="24"/>
          <w:szCs w:val="24"/>
          <w:lang w:val="en-US"/>
        </w:rPr>
        <w:t>Develop a collaborative appr</w:t>
      </w:r>
      <w:r w:rsidR="00D82F5D">
        <w:rPr>
          <w:rFonts w:asciiTheme="majorHAnsi" w:hAnsiTheme="majorHAnsi" w:cs="Arial"/>
          <w:sz w:val="24"/>
          <w:szCs w:val="24"/>
          <w:lang w:val="en-US"/>
        </w:rPr>
        <w:t>oach to supply chain management;</w:t>
      </w:r>
    </w:p>
    <w:p w14:paraId="47819D36" w14:textId="5CE648BC" w:rsidR="003A4E2A" w:rsidRPr="0054250A" w:rsidRDefault="003A4E2A" w:rsidP="0054250A">
      <w:pPr>
        <w:numPr>
          <w:ilvl w:val="0"/>
          <w:numId w:val="30"/>
        </w:numPr>
        <w:tabs>
          <w:tab w:val="left" w:pos="1418"/>
          <w:tab w:val="left" w:pos="8510"/>
        </w:tabs>
        <w:spacing w:after="0" w:line="240" w:lineRule="auto"/>
        <w:jc w:val="both"/>
        <w:rPr>
          <w:rFonts w:asciiTheme="majorHAnsi" w:hAnsiTheme="majorHAnsi" w:cs="Arial"/>
          <w:sz w:val="24"/>
          <w:szCs w:val="24"/>
          <w:lang w:val="en-US"/>
        </w:rPr>
      </w:pPr>
      <w:r w:rsidRPr="0054250A">
        <w:rPr>
          <w:rFonts w:asciiTheme="majorHAnsi" w:hAnsiTheme="majorHAnsi" w:cs="Arial"/>
          <w:sz w:val="24"/>
          <w:szCs w:val="24"/>
          <w:lang w:val="en-US"/>
        </w:rPr>
        <w:t xml:space="preserve">Establish </w:t>
      </w:r>
      <w:r w:rsidR="00652D35">
        <w:rPr>
          <w:rFonts w:asciiTheme="majorHAnsi" w:hAnsiTheme="majorHAnsi" w:cs="Arial"/>
          <w:sz w:val="24"/>
          <w:szCs w:val="24"/>
          <w:lang w:val="en-US"/>
        </w:rPr>
        <w:t xml:space="preserve">a </w:t>
      </w:r>
      <w:r w:rsidRPr="0054250A">
        <w:rPr>
          <w:rFonts w:asciiTheme="majorHAnsi" w:hAnsiTheme="majorHAnsi" w:cs="Arial"/>
          <w:sz w:val="24"/>
          <w:szCs w:val="24"/>
          <w:lang w:val="en-US"/>
        </w:rPr>
        <w:t>specific industry capacity model</w:t>
      </w:r>
      <w:r w:rsidR="00D82F5D">
        <w:rPr>
          <w:rFonts w:asciiTheme="majorHAnsi" w:hAnsiTheme="majorHAnsi" w:cs="Arial"/>
          <w:sz w:val="24"/>
          <w:szCs w:val="24"/>
          <w:lang w:val="en-US"/>
        </w:rPr>
        <w:t>;</w:t>
      </w:r>
    </w:p>
    <w:p w14:paraId="52790A31" w14:textId="77777777" w:rsidR="003A4E2A" w:rsidRPr="0054250A" w:rsidRDefault="003A4E2A" w:rsidP="0054250A">
      <w:pPr>
        <w:numPr>
          <w:ilvl w:val="0"/>
          <w:numId w:val="30"/>
        </w:numPr>
        <w:tabs>
          <w:tab w:val="left" w:pos="1418"/>
          <w:tab w:val="left" w:pos="8510"/>
        </w:tabs>
        <w:spacing w:after="0" w:line="240" w:lineRule="auto"/>
        <w:jc w:val="both"/>
        <w:rPr>
          <w:rFonts w:asciiTheme="majorHAnsi" w:hAnsiTheme="majorHAnsi" w:cs="Arial"/>
          <w:sz w:val="24"/>
          <w:szCs w:val="24"/>
          <w:lang w:val="en-US"/>
        </w:rPr>
      </w:pPr>
      <w:r w:rsidRPr="0054250A">
        <w:rPr>
          <w:rFonts w:asciiTheme="majorHAnsi" w:hAnsiTheme="majorHAnsi" w:cs="Arial"/>
          <w:sz w:val="24"/>
          <w:szCs w:val="24"/>
          <w:lang w:val="en-US"/>
        </w:rPr>
        <w:t>Identification and early engagement of strategic suppliers</w:t>
      </w:r>
      <w:r w:rsidR="00D82F5D">
        <w:rPr>
          <w:rFonts w:asciiTheme="majorHAnsi" w:hAnsiTheme="majorHAnsi" w:cs="Arial"/>
          <w:sz w:val="24"/>
          <w:szCs w:val="24"/>
          <w:lang w:val="en-US"/>
        </w:rPr>
        <w:t>;</w:t>
      </w:r>
    </w:p>
    <w:p w14:paraId="0888D105" w14:textId="0F5E4ADC" w:rsidR="003A4E2A" w:rsidRPr="0054250A" w:rsidRDefault="003A4E2A" w:rsidP="0054250A">
      <w:pPr>
        <w:numPr>
          <w:ilvl w:val="0"/>
          <w:numId w:val="30"/>
        </w:numPr>
        <w:tabs>
          <w:tab w:val="left" w:pos="1418"/>
          <w:tab w:val="left" w:pos="8510"/>
        </w:tabs>
        <w:spacing w:after="0" w:line="240" w:lineRule="auto"/>
        <w:jc w:val="both"/>
        <w:rPr>
          <w:rFonts w:asciiTheme="majorHAnsi" w:hAnsiTheme="majorHAnsi" w:cs="Arial"/>
          <w:sz w:val="24"/>
          <w:szCs w:val="24"/>
          <w:lang w:val="en-US"/>
        </w:rPr>
      </w:pPr>
      <w:r w:rsidRPr="0054250A">
        <w:rPr>
          <w:rFonts w:asciiTheme="majorHAnsi" w:hAnsiTheme="majorHAnsi" w:cs="Arial"/>
          <w:sz w:val="24"/>
          <w:szCs w:val="24"/>
          <w:lang w:val="en-US"/>
        </w:rPr>
        <w:lastRenderedPageBreak/>
        <w:t xml:space="preserve">Undertake </w:t>
      </w:r>
      <w:r w:rsidR="00785840">
        <w:rPr>
          <w:rFonts w:asciiTheme="majorHAnsi" w:hAnsiTheme="majorHAnsi" w:cs="Arial"/>
          <w:sz w:val="24"/>
          <w:szCs w:val="24"/>
          <w:lang w:val="en-US"/>
        </w:rPr>
        <w:t>s</w:t>
      </w:r>
      <w:r w:rsidRPr="0054250A">
        <w:rPr>
          <w:rFonts w:asciiTheme="majorHAnsi" w:hAnsiTheme="majorHAnsi" w:cs="Arial"/>
          <w:sz w:val="24"/>
          <w:szCs w:val="24"/>
          <w:lang w:val="en-US"/>
        </w:rPr>
        <w:t xml:space="preserve">upply </w:t>
      </w:r>
      <w:r w:rsidR="00785840">
        <w:rPr>
          <w:rFonts w:asciiTheme="majorHAnsi" w:hAnsiTheme="majorHAnsi" w:cs="Arial"/>
          <w:sz w:val="24"/>
          <w:szCs w:val="24"/>
          <w:lang w:val="en-US"/>
        </w:rPr>
        <w:t>c</w:t>
      </w:r>
      <w:r w:rsidRPr="0054250A">
        <w:rPr>
          <w:rFonts w:asciiTheme="majorHAnsi" w:hAnsiTheme="majorHAnsi" w:cs="Arial"/>
          <w:sz w:val="24"/>
          <w:szCs w:val="24"/>
          <w:lang w:val="en-US"/>
        </w:rPr>
        <w:t xml:space="preserve">hain </w:t>
      </w:r>
      <w:r w:rsidR="00785840">
        <w:rPr>
          <w:rFonts w:asciiTheme="majorHAnsi" w:hAnsiTheme="majorHAnsi" w:cs="Arial"/>
          <w:sz w:val="24"/>
          <w:szCs w:val="24"/>
          <w:lang w:val="en-US"/>
        </w:rPr>
        <w:t>m</w:t>
      </w:r>
      <w:r w:rsidRPr="0054250A">
        <w:rPr>
          <w:rFonts w:asciiTheme="majorHAnsi" w:hAnsiTheme="majorHAnsi" w:cs="Arial"/>
          <w:sz w:val="24"/>
          <w:szCs w:val="24"/>
          <w:lang w:val="en-US"/>
        </w:rPr>
        <w:t>apping to identify strengths, weaknesses, opportunities and risks in the market place</w:t>
      </w:r>
      <w:r w:rsidR="00D82F5D">
        <w:rPr>
          <w:rFonts w:asciiTheme="majorHAnsi" w:hAnsiTheme="majorHAnsi" w:cs="Arial"/>
          <w:sz w:val="24"/>
          <w:szCs w:val="24"/>
          <w:lang w:val="en-US"/>
        </w:rPr>
        <w:t>.</w:t>
      </w:r>
    </w:p>
    <w:p w14:paraId="03C770C8" w14:textId="77777777" w:rsidR="001522E5" w:rsidRPr="0054250A" w:rsidRDefault="001522E5" w:rsidP="0054250A">
      <w:pPr>
        <w:spacing w:after="0" w:line="240" w:lineRule="auto"/>
        <w:ind w:left="1440"/>
        <w:jc w:val="both"/>
        <w:rPr>
          <w:rFonts w:asciiTheme="majorHAnsi" w:hAnsiTheme="majorHAnsi" w:cs="Arial"/>
          <w:color w:val="000000" w:themeColor="text1"/>
          <w:sz w:val="24"/>
          <w:szCs w:val="24"/>
        </w:rPr>
      </w:pPr>
    </w:p>
    <w:p w14:paraId="153E5278" w14:textId="77777777" w:rsidR="003A4E2A" w:rsidRPr="0054250A" w:rsidRDefault="003A4E2A" w:rsidP="0054250A">
      <w:pPr>
        <w:pStyle w:val="Heading3"/>
        <w:spacing w:line="240" w:lineRule="auto"/>
        <w:jc w:val="both"/>
        <w:rPr>
          <w:rFonts w:asciiTheme="majorHAnsi" w:hAnsiTheme="majorHAnsi"/>
          <w:sz w:val="24"/>
          <w:szCs w:val="24"/>
        </w:rPr>
      </w:pPr>
    </w:p>
    <w:p w14:paraId="12EE86B6" w14:textId="77777777" w:rsidR="001522E5" w:rsidRPr="0054250A" w:rsidRDefault="001522E5" w:rsidP="0054250A">
      <w:pPr>
        <w:pStyle w:val="Heading3"/>
        <w:spacing w:line="240" w:lineRule="auto"/>
        <w:jc w:val="both"/>
        <w:rPr>
          <w:rFonts w:asciiTheme="majorHAnsi" w:hAnsiTheme="majorHAnsi"/>
          <w:sz w:val="24"/>
          <w:szCs w:val="24"/>
        </w:rPr>
      </w:pPr>
      <w:r w:rsidRPr="0054250A">
        <w:rPr>
          <w:rFonts w:asciiTheme="majorHAnsi" w:hAnsiTheme="majorHAnsi"/>
          <w:sz w:val="24"/>
          <w:szCs w:val="24"/>
        </w:rPr>
        <w:t xml:space="preserve">REQUIRED CRITERIA </w:t>
      </w:r>
    </w:p>
    <w:p w14:paraId="63B2A1AC" w14:textId="77777777" w:rsidR="001522E5" w:rsidRPr="0054250A" w:rsidRDefault="001522E5" w:rsidP="0054250A">
      <w:pPr>
        <w:pStyle w:val="Heading4"/>
        <w:spacing w:line="240" w:lineRule="auto"/>
        <w:jc w:val="both"/>
        <w:rPr>
          <w:rFonts w:asciiTheme="majorHAnsi" w:hAnsiTheme="majorHAnsi"/>
          <w:sz w:val="24"/>
          <w:szCs w:val="24"/>
        </w:rPr>
      </w:pPr>
      <w:r w:rsidRPr="0054250A">
        <w:rPr>
          <w:rFonts w:asciiTheme="majorHAnsi" w:hAnsiTheme="majorHAnsi"/>
          <w:sz w:val="24"/>
          <w:szCs w:val="24"/>
        </w:rPr>
        <w:t xml:space="preserve">Essential skills </w:t>
      </w:r>
    </w:p>
    <w:p w14:paraId="56F12E1B" w14:textId="2F6A939E" w:rsidR="003A4E2A" w:rsidRPr="0054250A" w:rsidRDefault="003A4E2A" w:rsidP="0054250A">
      <w:pPr>
        <w:numPr>
          <w:ilvl w:val="0"/>
          <w:numId w:val="31"/>
        </w:numPr>
        <w:tabs>
          <w:tab w:val="left" w:pos="709"/>
          <w:tab w:val="left" w:pos="8510"/>
        </w:tabs>
        <w:spacing w:after="0" w:line="240" w:lineRule="auto"/>
        <w:jc w:val="both"/>
        <w:rPr>
          <w:rFonts w:asciiTheme="majorHAnsi" w:hAnsiTheme="majorHAnsi" w:cs="Arial"/>
          <w:sz w:val="24"/>
          <w:szCs w:val="24"/>
        </w:rPr>
      </w:pPr>
      <w:r w:rsidRPr="0054250A">
        <w:rPr>
          <w:rFonts w:asciiTheme="majorHAnsi" w:hAnsiTheme="majorHAnsi" w:cs="Arial"/>
          <w:sz w:val="24"/>
          <w:szCs w:val="24"/>
        </w:rPr>
        <w:t>Demonstrable expertise in operating as a Supply Chain Manager across</w:t>
      </w:r>
      <w:r w:rsidR="00785840">
        <w:rPr>
          <w:rFonts w:asciiTheme="majorHAnsi" w:hAnsiTheme="majorHAnsi" w:cs="Arial"/>
          <w:sz w:val="24"/>
          <w:szCs w:val="24"/>
        </w:rPr>
        <w:t xml:space="preserve"> the</w:t>
      </w:r>
      <w:r w:rsidRPr="0054250A">
        <w:rPr>
          <w:rFonts w:asciiTheme="majorHAnsi" w:hAnsiTheme="majorHAnsi" w:cs="Arial"/>
          <w:sz w:val="24"/>
          <w:szCs w:val="24"/>
        </w:rPr>
        <w:t xml:space="preserve"> large complex supply chains</w:t>
      </w:r>
      <w:r w:rsidR="00E57FC6" w:rsidRPr="0054250A">
        <w:rPr>
          <w:rFonts w:asciiTheme="majorHAnsi" w:hAnsiTheme="majorHAnsi" w:cs="Arial"/>
          <w:sz w:val="24"/>
          <w:szCs w:val="24"/>
        </w:rPr>
        <w:t xml:space="preserve"> of high profile capital programmes</w:t>
      </w:r>
      <w:r w:rsidR="00D82F5D">
        <w:rPr>
          <w:rFonts w:asciiTheme="majorHAnsi" w:hAnsiTheme="majorHAnsi" w:cs="Arial"/>
          <w:sz w:val="24"/>
          <w:szCs w:val="24"/>
        </w:rPr>
        <w:t>;</w:t>
      </w:r>
    </w:p>
    <w:p w14:paraId="7D82ADDA" w14:textId="126F244B" w:rsidR="003A4E2A" w:rsidRPr="0054250A" w:rsidRDefault="003A4E2A" w:rsidP="0054250A">
      <w:pPr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ajorHAnsi" w:hAnsiTheme="majorHAnsi" w:cs="Arial"/>
          <w:sz w:val="24"/>
          <w:szCs w:val="24"/>
        </w:rPr>
      </w:pPr>
      <w:r w:rsidRPr="0054250A">
        <w:rPr>
          <w:rFonts w:asciiTheme="majorHAnsi" w:hAnsiTheme="majorHAnsi" w:cs="Arial"/>
          <w:sz w:val="24"/>
          <w:szCs w:val="24"/>
        </w:rPr>
        <w:t>Proficiency in project management techniques and the ability to drive for</w:t>
      </w:r>
      <w:r w:rsidR="00785840">
        <w:rPr>
          <w:rFonts w:asciiTheme="majorHAnsi" w:hAnsiTheme="majorHAnsi" w:cs="Arial"/>
          <w:sz w:val="24"/>
          <w:szCs w:val="24"/>
        </w:rPr>
        <w:t>,</w:t>
      </w:r>
      <w:r w:rsidRPr="0054250A">
        <w:rPr>
          <w:rFonts w:asciiTheme="majorHAnsi" w:hAnsiTheme="majorHAnsi" w:cs="Arial"/>
          <w:sz w:val="24"/>
          <w:szCs w:val="24"/>
        </w:rPr>
        <w:t xml:space="preserve"> and exceed</w:t>
      </w:r>
      <w:r w:rsidR="00785840">
        <w:rPr>
          <w:rFonts w:asciiTheme="majorHAnsi" w:hAnsiTheme="majorHAnsi" w:cs="Arial"/>
          <w:sz w:val="24"/>
          <w:szCs w:val="24"/>
        </w:rPr>
        <w:t>,</w:t>
      </w:r>
      <w:r w:rsidRPr="0054250A">
        <w:rPr>
          <w:rFonts w:asciiTheme="majorHAnsi" w:hAnsiTheme="majorHAnsi" w:cs="Arial"/>
          <w:sz w:val="24"/>
          <w:szCs w:val="24"/>
        </w:rPr>
        <w:t xml:space="preserve"> required goals</w:t>
      </w:r>
      <w:r w:rsidR="00D82F5D">
        <w:rPr>
          <w:rFonts w:asciiTheme="majorHAnsi" w:hAnsiTheme="majorHAnsi" w:cs="Arial"/>
          <w:sz w:val="24"/>
          <w:szCs w:val="24"/>
        </w:rPr>
        <w:t>;</w:t>
      </w:r>
    </w:p>
    <w:p w14:paraId="1954818E" w14:textId="78D034E2" w:rsidR="003A4E2A" w:rsidRPr="0054250A" w:rsidRDefault="003A4E2A" w:rsidP="0054250A">
      <w:pPr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ajorHAnsi" w:hAnsiTheme="majorHAnsi" w:cs="Arial"/>
          <w:sz w:val="24"/>
          <w:szCs w:val="24"/>
        </w:rPr>
      </w:pPr>
      <w:r w:rsidRPr="0054250A">
        <w:rPr>
          <w:rFonts w:asciiTheme="majorHAnsi" w:hAnsiTheme="majorHAnsi" w:cs="Arial"/>
          <w:sz w:val="24"/>
          <w:szCs w:val="24"/>
        </w:rPr>
        <w:t xml:space="preserve">Ability to engage large complex supply chains and </w:t>
      </w:r>
      <w:r w:rsidR="001065AB">
        <w:rPr>
          <w:rFonts w:asciiTheme="majorHAnsi" w:hAnsiTheme="majorHAnsi" w:cs="Arial"/>
          <w:sz w:val="24"/>
          <w:szCs w:val="24"/>
          <w:lang w:val="en-US"/>
        </w:rPr>
        <w:t>i</w:t>
      </w:r>
      <w:r w:rsidRPr="0054250A">
        <w:rPr>
          <w:rFonts w:asciiTheme="majorHAnsi" w:hAnsiTheme="majorHAnsi" w:cs="Arial"/>
          <w:sz w:val="24"/>
          <w:szCs w:val="24"/>
          <w:lang w:val="en-US"/>
        </w:rPr>
        <w:t xml:space="preserve">ndustry </w:t>
      </w:r>
      <w:r w:rsidR="001065AB">
        <w:rPr>
          <w:rFonts w:asciiTheme="majorHAnsi" w:hAnsiTheme="majorHAnsi" w:cs="Arial"/>
          <w:sz w:val="24"/>
          <w:szCs w:val="24"/>
          <w:lang w:val="en-US"/>
        </w:rPr>
        <w:t>g</w:t>
      </w:r>
      <w:r w:rsidRPr="0054250A">
        <w:rPr>
          <w:rFonts w:asciiTheme="majorHAnsi" w:hAnsiTheme="majorHAnsi" w:cs="Arial"/>
          <w:sz w:val="24"/>
          <w:szCs w:val="24"/>
          <w:lang w:val="en-US"/>
        </w:rPr>
        <w:t xml:space="preserve">roups </w:t>
      </w:r>
      <w:r w:rsidR="00D82F5D">
        <w:rPr>
          <w:rFonts w:asciiTheme="majorHAnsi" w:hAnsiTheme="majorHAnsi" w:cs="Arial"/>
          <w:sz w:val="24"/>
          <w:szCs w:val="24"/>
          <w:lang w:val="en-US"/>
        </w:rPr>
        <w:t>from different industry sectors;</w:t>
      </w:r>
    </w:p>
    <w:p w14:paraId="59FAD3B7" w14:textId="77777777" w:rsidR="003A4E2A" w:rsidRPr="0054250A" w:rsidRDefault="003A4E2A" w:rsidP="0054250A">
      <w:pPr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ajorHAnsi" w:hAnsiTheme="majorHAnsi" w:cs="Arial"/>
          <w:sz w:val="24"/>
          <w:szCs w:val="24"/>
        </w:rPr>
      </w:pPr>
      <w:r w:rsidRPr="0054250A">
        <w:rPr>
          <w:rFonts w:asciiTheme="majorHAnsi" w:hAnsiTheme="majorHAnsi" w:cs="Arial"/>
          <w:sz w:val="24"/>
          <w:szCs w:val="24"/>
        </w:rPr>
        <w:t>Exemplary Excel and PowerPoint skills</w:t>
      </w:r>
      <w:r w:rsidR="00D82F5D">
        <w:rPr>
          <w:rFonts w:asciiTheme="majorHAnsi" w:hAnsiTheme="majorHAnsi" w:cs="Arial"/>
          <w:sz w:val="24"/>
          <w:szCs w:val="24"/>
        </w:rPr>
        <w:t>;</w:t>
      </w:r>
    </w:p>
    <w:p w14:paraId="0698F6FD" w14:textId="77777777" w:rsidR="00D82F5D" w:rsidRDefault="003A4E2A" w:rsidP="0054250A">
      <w:pPr>
        <w:numPr>
          <w:ilvl w:val="0"/>
          <w:numId w:val="31"/>
        </w:numPr>
        <w:tabs>
          <w:tab w:val="left" w:pos="709"/>
          <w:tab w:val="left" w:pos="8510"/>
        </w:tabs>
        <w:spacing w:after="0" w:line="240" w:lineRule="auto"/>
        <w:jc w:val="both"/>
        <w:rPr>
          <w:rFonts w:asciiTheme="majorHAnsi" w:hAnsiTheme="majorHAnsi" w:cs="Arial"/>
          <w:sz w:val="24"/>
          <w:szCs w:val="24"/>
        </w:rPr>
      </w:pPr>
      <w:r w:rsidRPr="0054250A">
        <w:rPr>
          <w:rFonts w:asciiTheme="majorHAnsi" w:hAnsiTheme="majorHAnsi" w:cs="Arial"/>
          <w:sz w:val="24"/>
          <w:szCs w:val="24"/>
        </w:rPr>
        <w:t>Track record of working with Government agencies/bodies</w:t>
      </w:r>
      <w:r w:rsidR="00D82F5D">
        <w:rPr>
          <w:rFonts w:asciiTheme="majorHAnsi" w:hAnsiTheme="majorHAnsi" w:cs="Arial"/>
          <w:sz w:val="24"/>
          <w:szCs w:val="24"/>
        </w:rPr>
        <w:t>.</w:t>
      </w:r>
    </w:p>
    <w:p w14:paraId="354803C7" w14:textId="6689AF6B" w:rsidR="001522E5" w:rsidRPr="0054250A" w:rsidRDefault="001522E5" w:rsidP="00165596">
      <w:pPr>
        <w:tabs>
          <w:tab w:val="left" w:pos="709"/>
          <w:tab w:val="left" w:pos="8510"/>
        </w:tabs>
        <w:spacing w:after="0" w:line="240" w:lineRule="auto"/>
        <w:ind w:left="360"/>
        <w:jc w:val="both"/>
        <w:rPr>
          <w:rFonts w:asciiTheme="majorHAnsi" w:hAnsiTheme="majorHAnsi" w:cs="Arial"/>
          <w:sz w:val="24"/>
          <w:szCs w:val="24"/>
        </w:rPr>
      </w:pPr>
    </w:p>
    <w:p w14:paraId="26C5C827" w14:textId="77777777" w:rsidR="001522E5" w:rsidRPr="0054250A" w:rsidRDefault="001522E5" w:rsidP="0054250A">
      <w:pPr>
        <w:spacing w:line="240" w:lineRule="auto"/>
        <w:jc w:val="both"/>
        <w:rPr>
          <w:rFonts w:asciiTheme="majorHAnsi" w:hAnsiTheme="majorHAnsi" w:cs="Arial"/>
          <w:color w:val="005596"/>
          <w:sz w:val="24"/>
          <w:szCs w:val="24"/>
        </w:rPr>
      </w:pPr>
      <w:r w:rsidRPr="0054250A">
        <w:rPr>
          <w:rFonts w:asciiTheme="majorHAnsi" w:hAnsiTheme="majorHAnsi" w:cs="Arial"/>
          <w:color w:val="005596"/>
          <w:sz w:val="24"/>
          <w:szCs w:val="24"/>
        </w:rPr>
        <w:t>Desirable skills</w:t>
      </w:r>
    </w:p>
    <w:p w14:paraId="0C9C585D" w14:textId="77777777" w:rsidR="00E57FC6" w:rsidRPr="0054250A" w:rsidRDefault="00E57FC6" w:rsidP="0054250A">
      <w:pPr>
        <w:widowControl w:val="0"/>
        <w:numPr>
          <w:ilvl w:val="0"/>
          <w:numId w:val="32"/>
        </w:numPr>
        <w:tabs>
          <w:tab w:val="left" w:pos="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ajorHAnsi" w:hAnsiTheme="majorHAnsi" w:cs="Arial"/>
          <w:sz w:val="24"/>
          <w:szCs w:val="24"/>
        </w:rPr>
      </w:pPr>
      <w:r w:rsidRPr="0054250A">
        <w:rPr>
          <w:rFonts w:asciiTheme="majorHAnsi" w:hAnsiTheme="majorHAnsi" w:cs="Arial"/>
          <w:sz w:val="24"/>
          <w:szCs w:val="24"/>
        </w:rPr>
        <w:t>Appreciation of applicable EU and UK procurement legislation</w:t>
      </w:r>
      <w:r w:rsidR="00D82F5D">
        <w:rPr>
          <w:rFonts w:asciiTheme="majorHAnsi" w:hAnsiTheme="majorHAnsi" w:cs="Arial"/>
          <w:sz w:val="24"/>
          <w:szCs w:val="24"/>
        </w:rPr>
        <w:t>;</w:t>
      </w:r>
    </w:p>
    <w:p w14:paraId="64F6933E" w14:textId="77777777" w:rsidR="00E57FC6" w:rsidRPr="0054250A" w:rsidRDefault="00E57FC6" w:rsidP="0054250A">
      <w:pPr>
        <w:widowControl w:val="0"/>
        <w:numPr>
          <w:ilvl w:val="0"/>
          <w:numId w:val="32"/>
        </w:numPr>
        <w:tabs>
          <w:tab w:val="left" w:pos="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ajorHAnsi" w:hAnsiTheme="majorHAnsi" w:cs="Arial"/>
          <w:sz w:val="24"/>
          <w:szCs w:val="24"/>
        </w:rPr>
      </w:pPr>
      <w:r w:rsidRPr="0054250A">
        <w:rPr>
          <w:rFonts w:asciiTheme="majorHAnsi" w:hAnsiTheme="majorHAnsi" w:cs="Arial"/>
          <w:sz w:val="24"/>
          <w:szCs w:val="24"/>
        </w:rPr>
        <w:t>Knowledge of different procurement routes including use of OJEU processes and government frameworks</w:t>
      </w:r>
      <w:r w:rsidR="00D82F5D">
        <w:rPr>
          <w:rFonts w:asciiTheme="majorHAnsi" w:hAnsiTheme="majorHAnsi" w:cs="Arial"/>
          <w:sz w:val="24"/>
          <w:szCs w:val="24"/>
        </w:rPr>
        <w:t>;</w:t>
      </w:r>
    </w:p>
    <w:p w14:paraId="627B98D9" w14:textId="77777777" w:rsidR="00E57FC6" w:rsidRPr="0054250A" w:rsidRDefault="00E57FC6" w:rsidP="0054250A">
      <w:pPr>
        <w:widowControl w:val="0"/>
        <w:numPr>
          <w:ilvl w:val="0"/>
          <w:numId w:val="32"/>
        </w:numPr>
        <w:tabs>
          <w:tab w:val="left" w:pos="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ajorHAnsi" w:hAnsiTheme="majorHAnsi" w:cs="Arial"/>
          <w:sz w:val="24"/>
          <w:szCs w:val="24"/>
        </w:rPr>
      </w:pPr>
      <w:r w:rsidRPr="0054250A">
        <w:rPr>
          <w:rFonts w:asciiTheme="majorHAnsi" w:hAnsiTheme="majorHAnsi" w:cs="Arial"/>
          <w:sz w:val="24"/>
          <w:szCs w:val="24"/>
        </w:rPr>
        <w:t>Understanding of project scheduling and planning</w:t>
      </w:r>
      <w:r w:rsidR="00D82F5D">
        <w:rPr>
          <w:rFonts w:asciiTheme="majorHAnsi" w:hAnsiTheme="majorHAnsi" w:cs="Arial"/>
          <w:sz w:val="24"/>
          <w:szCs w:val="24"/>
        </w:rPr>
        <w:t>;</w:t>
      </w:r>
      <w:r w:rsidRPr="0054250A">
        <w:rPr>
          <w:rFonts w:asciiTheme="majorHAnsi" w:hAnsiTheme="majorHAnsi" w:cs="Arial"/>
          <w:sz w:val="24"/>
          <w:szCs w:val="24"/>
        </w:rPr>
        <w:t xml:space="preserve"> </w:t>
      </w:r>
    </w:p>
    <w:p w14:paraId="3AA3A92E" w14:textId="77777777" w:rsidR="00E57FC6" w:rsidRPr="0054250A" w:rsidRDefault="00E57FC6" w:rsidP="0054250A">
      <w:pPr>
        <w:widowControl w:val="0"/>
        <w:numPr>
          <w:ilvl w:val="0"/>
          <w:numId w:val="32"/>
        </w:numPr>
        <w:tabs>
          <w:tab w:val="left" w:pos="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ajorHAnsi" w:hAnsiTheme="majorHAnsi" w:cs="Arial"/>
          <w:sz w:val="24"/>
          <w:szCs w:val="24"/>
        </w:rPr>
      </w:pPr>
      <w:r w:rsidRPr="0054250A">
        <w:rPr>
          <w:rFonts w:asciiTheme="majorHAnsi" w:hAnsiTheme="majorHAnsi" w:cs="Arial"/>
          <w:sz w:val="24"/>
          <w:szCs w:val="24"/>
        </w:rPr>
        <w:t>Membership of the Chartered Institute of Purchasing and Supply or SCM equivalent</w:t>
      </w:r>
      <w:r w:rsidR="00D82F5D">
        <w:rPr>
          <w:rFonts w:asciiTheme="majorHAnsi" w:hAnsiTheme="majorHAnsi" w:cs="Arial"/>
          <w:sz w:val="24"/>
          <w:szCs w:val="24"/>
        </w:rPr>
        <w:t>;</w:t>
      </w:r>
    </w:p>
    <w:p w14:paraId="339E1637" w14:textId="77777777" w:rsidR="00E57FC6" w:rsidRPr="0054250A" w:rsidRDefault="00E57FC6" w:rsidP="0054250A">
      <w:pPr>
        <w:numPr>
          <w:ilvl w:val="0"/>
          <w:numId w:val="32"/>
        </w:numPr>
        <w:tabs>
          <w:tab w:val="clear" w:pos="720"/>
          <w:tab w:val="left" w:pos="709"/>
          <w:tab w:val="left" w:pos="8510"/>
        </w:tabs>
        <w:spacing w:after="0" w:line="240" w:lineRule="auto"/>
        <w:jc w:val="both"/>
        <w:rPr>
          <w:rFonts w:asciiTheme="majorHAnsi" w:hAnsiTheme="majorHAnsi" w:cs="Arial"/>
          <w:sz w:val="24"/>
          <w:szCs w:val="24"/>
        </w:rPr>
      </w:pPr>
      <w:r w:rsidRPr="0054250A">
        <w:rPr>
          <w:rFonts w:asciiTheme="majorHAnsi" w:hAnsiTheme="majorHAnsi" w:cs="Arial"/>
          <w:sz w:val="24"/>
          <w:szCs w:val="24"/>
        </w:rPr>
        <w:t>A background of delivering constru</w:t>
      </w:r>
      <w:r w:rsidR="00D82F5D">
        <w:rPr>
          <w:rFonts w:asciiTheme="majorHAnsi" w:hAnsiTheme="majorHAnsi" w:cs="Arial"/>
          <w:sz w:val="24"/>
          <w:szCs w:val="24"/>
        </w:rPr>
        <w:t>ction and engineering contracts.</w:t>
      </w:r>
    </w:p>
    <w:p w14:paraId="52C700EA" w14:textId="77777777" w:rsidR="00E57FC6" w:rsidRPr="0054250A" w:rsidRDefault="00E57FC6" w:rsidP="0054250A">
      <w:pPr>
        <w:pStyle w:val="Heading3"/>
        <w:spacing w:line="240" w:lineRule="auto"/>
        <w:jc w:val="both"/>
        <w:rPr>
          <w:rFonts w:asciiTheme="majorHAnsi" w:hAnsiTheme="majorHAnsi"/>
          <w:sz w:val="24"/>
          <w:szCs w:val="24"/>
        </w:rPr>
      </w:pPr>
    </w:p>
    <w:p w14:paraId="377AEF0B" w14:textId="77777777" w:rsidR="001522E5" w:rsidRPr="0054250A" w:rsidRDefault="00E57FC6" w:rsidP="0054250A">
      <w:pPr>
        <w:pStyle w:val="Heading3"/>
        <w:spacing w:line="240" w:lineRule="auto"/>
        <w:jc w:val="both"/>
        <w:rPr>
          <w:rFonts w:asciiTheme="majorHAnsi" w:hAnsiTheme="majorHAnsi"/>
          <w:sz w:val="24"/>
          <w:szCs w:val="24"/>
        </w:rPr>
      </w:pPr>
      <w:r w:rsidRPr="0054250A">
        <w:rPr>
          <w:rFonts w:asciiTheme="majorHAnsi" w:hAnsiTheme="majorHAnsi"/>
          <w:sz w:val="24"/>
          <w:szCs w:val="24"/>
        </w:rPr>
        <w:t>PERSON</w:t>
      </w:r>
      <w:r w:rsidR="001522E5" w:rsidRPr="0054250A">
        <w:rPr>
          <w:rFonts w:asciiTheme="majorHAnsi" w:hAnsiTheme="majorHAnsi"/>
          <w:sz w:val="24"/>
          <w:szCs w:val="24"/>
        </w:rPr>
        <w:t xml:space="preserve"> SPECIFICATION</w:t>
      </w:r>
    </w:p>
    <w:p w14:paraId="02315144" w14:textId="1693FA1C" w:rsidR="00E57FC6" w:rsidRPr="0054250A" w:rsidRDefault="00E57FC6" w:rsidP="0054250A">
      <w:pPr>
        <w:tabs>
          <w:tab w:val="left" w:pos="0"/>
        </w:tabs>
        <w:spacing w:line="240" w:lineRule="auto"/>
        <w:jc w:val="both"/>
        <w:rPr>
          <w:rFonts w:asciiTheme="majorHAnsi" w:hAnsiTheme="majorHAnsi" w:cs="Arial"/>
          <w:sz w:val="24"/>
          <w:szCs w:val="24"/>
        </w:rPr>
      </w:pPr>
      <w:r w:rsidRPr="0054250A">
        <w:rPr>
          <w:rFonts w:asciiTheme="majorHAnsi" w:hAnsiTheme="majorHAnsi" w:cs="Arial"/>
          <w:sz w:val="24"/>
          <w:szCs w:val="24"/>
        </w:rPr>
        <w:t>Due to the nature of the role, the successful candidate must be able to demonstrate success in engaging a large complex supply chain and delivering tangible benefits</w:t>
      </w:r>
      <w:r w:rsidR="001065AB">
        <w:rPr>
          <w:rFonts w:asciiTheme="majorHAnsi" w:hAnsiTheme="majorHAnsi" w:cs="Arial"/>
          <w:sz w:val="24"/>
          <w:szCs w:val="24"/>
        </w:rPr>
        <w:t>,</w:t>
      </w:r>
      <w:r w:rsidRPr="0054250A">
        <w:rPr>
          <w:rFonts w:asciiTheme="majorHAnsi" w:hAnsiTheme="majorHAnsi" w:cs="Arial"/>
          <w:sz w:val="24"/>
          <w:szCs w:val="24"/>
        </w:rPr>
        <w:t xml:space="preserve"> for the organisation and the industry as a whole. To be successful in this</w:t>
      </w:r>
      <w:r w:rsidR="00785840">
        <w:rPr>
          <w:rFonts w:asciiTheme="majorHAnsi" w:hAnsiTheme="majorHAnsi" w:cs="Arial"/>
          <w:sz w:val="24"/>
          <w:szCs w:val="24"/>
        </w:rPr>
        <w:t xml:space="preserve"> role</w:t>
      </w:r>
      <w:r w:rsidR="00E913FD">
        <w:rPr>
          <w:rFonts w:asciiTheme="majorHAnsi" w:hAnsiTheme="majorHAnsi" w:cs="Arial"/>
          <w:sz w:val="24"/>
          <w:szCs w:val="24"/>
        </w:rPr>
        <w:t>,</w:t>
      </w:r>
      <w:r w:rsidRPr="0054250A">
        <w:rPr>
          <w:rFonts w:asciiTheme="majorHAnsi" w:hAnsiTheme="majorHAnsi" w:cs="Arial"/>
          <w:sz w:val="24"/>
          <w:szCs w:val="24"/>
        </w:rPr>
        <w:t xml:space="preserve"> the candidate wi</w:t>
      </w:r>
      <w:r w:rsidR="001065AB">
        <w:rPr>
          <w:rFonts w:asciiTheme="majorHAnsi" w:hAnsiTheme="majorHAnsi" w:cs="Arial"/>
          <w:sz w:val="24"/>
          <w:szCs w:val="24"/>
        </w:rPr>
        <w:t>ll</w:t>
      </w:r>
      <w:r w:rsidRPr="0054250A">
        <w:rPr>
          <w:rFonts w:asciiTheme="majorHAnsi" w:hAnsiTheme="majorHAnsi" w:cs="Arial"/>
          <w:sz w:val="24"/>
          <w:szCs w:val="24"/>
        </w:rPr>
        <w:t xml:space="preserve"> possess strong written and verbal communication skills, excellent attention to detail</w:t>
      </w:r>
      <w:r w:rsidR="001065AB">
        <w:rPr>
          <w:rFonts w:asciiTheme="majorHAnsi" w:hAnsiTheme="majorHAnsi" w:cs="Arial"/>
          <w:sz w:val="24"/>
          <w:szCs w:val="24"/>
        </w:rPr>
        <w:t>,</w:t>
      </w:r>
      <w:r w:rsidRPr="0054250A">
        <w:rPr>
          <w:rFonts w:asciiTheme="majorHAnsi" w:hAnsiTheme="majorHAnsi" w:cs="Arial"/>
          <w:sz w:val="24"/>
          <w:szCs w:val="24"/>
        </w:rPr>
        <w:t xml:space="preserve"> and the confidence to interface with Directors and Senior Executives from companies within the industry. The role will require </w:t>
      </w:r>
      <w:r w:rsidR="00785840">
        <w:rPr>
          <w:rFonts w:asciiTheme="majorHAnsi" w:hAnsiTheme="majorHAnsi" w:cs="Arial"/>
          <w:sz w:val="24"/>
          <w:szCs w:val="24"/>
        </w:rPr>
        <w:t>the candidate</w:t>
      </w:r>
      <w:r w:rsidR="00785840" w:rsidRPr="0054250A">
        <w:rPr>
          <w:rFonts w:asciiTheme="majorHAnsi" w:hAnsiTheme="majorHAnsi" w:cs="Arial"/>
          <w:sz w:val="24"/>
          <w:szCs w:val="24"/>
        </w:rPr>
        <w:t xml:space="preserve"> </w:t>
      </w:r>
      <w:r w:rsidRPr="0054250A">
        <w:rPr>
          <w:rFonts w:asciiTheme="majorHAnsi" w:hAnsiTheme="majorHAnsi" w:cs="Arial"/>
          <w:sz w:val="24"/>
          <w:szCs w:val="24"/>
        </w:rPr>
        <w:t xml:space="preserve">to be as strong team player whilst managing </w:t>
      </w:r>
      <w:r w:rsidR="00785840">
        <w:rPr>
          <w:rFonts w:asciiTheme="majorHAnsi" w:hAnsiTheme="majorHAnsi" w:cs="Arial"/>
          <w:sz w:val="24"/>
          <w:szCs w:val="24"/>
        </w:rPr>
        <w:t xml:space="preserve">their </w:t>
      </w:r>
      <w:r w:rsidRPr="0054250A">
        <w:rPr>
          <w:rFonts w:asciiTheme="majorHAnsi" w:hAnsiTheme="majorHAnsi" w:cs="Arial"/>
          <w:sz w:val="24"/>
          <w:szCs w:val="24"/>
        </w:rPr>
        <w:t>own workload in a fast-paced environment.</w:t>
      </w:r>
    </w:p>
    <w:p w14:paraId="39075021" w14:textId="196FFA3E" w:rsidR="00A54B83" w:rsidRPr="0054250A" w:rsidRDefault="00A54B83" w:rsidP="0054250A">
      <w:pPr>
        <w:spacing w:line="240" w:lineRule="auto"/>
        <w:jc w:val="both"/>
        <w:rPr>
          <w:rFonts w:cs="Arial"/>
          <w:b/>
          <w:color w:val="005596"/>
          <w:sz w:val="24"/>
          <w:szCs w:val="24"/>
        </w:rPr>
      </w:pPr>
    </w:p>
    <w:sectPr w:rsidR="00A54B83" w:rsidRPr="0054250A" w:rsidSect="000D518A">
      <w:headerReference w:type="first" r:id="rId14"/>
      <w:footerReference w:type="first" r:id="rId15"/>
      <w:type w:val="continuous"/>
      <w:pgSz w:w="11906" w:h="16838" w:code="9"/>
      <w:pgMar w:top="1440" w:right="1440" w:bottom="1134" w:left="1440" w:header="0" w:footer="3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AA1FBC" w14:textId="77777777" w:rsidR="00E913FD" w:rsidRDefault="00E913FD" w:rsidP="00045551">
      <w:r>
        <w:separator/>
      </w:r>
    </w:p>
  </w:endnote>
  <w:endnote w:type="continuationSeparator" w:id="0">
    <w:p w14:paraId="528BBBDB" w14:textId="77777777" w:rsidR="00E913FD" w:rsidRDefault="00E913FD" w:rsidP="00045551">
      <w:r>
        <w:continuationSeparator/>
      </w:r>
    </w:p>
  </w:endnote>
  <w:endnote w:type="continuationNotice" w:id="1">
    <w:p w14:paraId="3F477353" w14:textId="77777777" w:rsidR="00E913FD" w:rsidRDefault="00E913FD" w:rsidP="000455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0C7935" w14:textId="77777777" w:rsidR="00E913FD" w:rsidRDefault="00E913FD" w:rsidP="00045551">
    <w:r>
      <w:rPr>
        <w:noProof/>
      </w:rPr>
      <w:drawing>
        <wp:anchor distT="0" distB="0" distL="114300" distR="114300" simplePos="0" relativeHeight="251658240" behindDoc="0" locked="0" layoutInCell="1" allowOverlap="1" wp14:anchorId="52C8B55C" wp14:editId="78E262E9">
          <wp:simplePos x="0" y="0"/>
          <wp:positionH relativeFrom="column">
            <wp:posOffset>687705</wp:posOffset>
          </wp:positionH>
          <wp:positionV relativeFrom="paragraph">
            <wp:posOffset>-133985</wp:posOffset>
          </wp:positionV>
          <wp:extent cx="4356100" cy="292100"/>
          <wp:effectExtent l="0" t="0" r="6350" b="0"/>
          <wp:wrapThrough wrapText="bothSides">
            <wp:wrapPolygon edited="0">
              <wp:start x="0" y="0"/>
              <wp:lineTo x="0" y="19722"/>
              <wp:lineTo x="21537" y="19722"/>
              <wp:lineTo x="21537" y="0"/>
              <wp:lineTo x="0" y="0"/>
            </wp:wrapPolygon>
          </wp:wrapThrough>
          <wp:docPr id="71" name="Picture 71" descr="company detail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1" descr="company detail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56100" cy="292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99E532" w14:textId="77777777" w:rsidR="00E913FD" w:rsidRDefault="00E913FD" w:rsidP="00045551">
      <w:r>
        <w:separator/>
      </w:r>
    </w:p>
  </w:footnote>
  <w:footnote w:type="continuationSeparator" w:id="0">
    <w:p w14:paraId="10EDD6F6" w14:textId="77777777" w:rsidR="00E913FD" w:rsidRDefault="00E913FD" w:rsidP="00045551">
      <w:r>
        <w:continuationSeparator/>
      </w:r>
    </w:p>
  </w:footnote>
  <w:footnote w:type="continuationNotice" w:id="1">
    <w:p w14:paraId="62F34A05" w14:textId="77777777" w:rsidR="00E913FD" w:rsidRDefault="00E913FD" w:rsidP="0004555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27F540" w14:textId="77777777" w:rsidR="00E913FD" w:rsidRDefault="00E913FD" w:rsidP="00045551">
    <w:r>
      <w:rPr>
        <w:noProof/>
      </w:rPr>
      <w:drawing>
        <wp:anchor distT="0" distB="360045" distL="114300" distR="114300" simplePos="0" relativeHeight="251657216" behindDoc="0" locked="0" layoutInCell="1" allowOverlap="1" wp14:anchorId="329826E2" wp14:editId="12188C3D">
          <wp:simplePos x="0" y="0"/>
          <wp:positionH relativeFrom="page">
            <wp:posOffset>5112385</wp:posOffset>
          </wp:positionH>
          <wp:positionV relativeFrom="paragraph">
            <wp:posOffset>309245</wp:posOffset>
          </wp:positionV>
          <wp:extent cx="1981200" cy="609600"/>
          <wp:effectExtent l="0" t="0" r="0" b="0"/>
          <wp:wrapTopAndBottom/>
          <wp:docPr id="70" name="Picture 70" descr="hs2EFG_cmyk_blue_CORE_10p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0" descr="hs2EFG_cmyk_blue_CORE_10p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0B0E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FFFFFF89"/>
    <w:multiLevelType w:val="singleLevel"/>
    <w:tmpl w:val="D86EA1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9770D2"/>
    <w:multiLevelType w:val="hybridMultilevel"/>
    <w:tmpl w:val="C1C424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E26F1D"/>
    <w:multiLevelType w:val="hybridMultilevel"/>
    <w:tmpl w:val="19F2B3EC"/>
    <w:lvl w:ilvl="0" w:tplc="F944301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771EEC"/>
    <w:multiLevelType w:val="multilevel"/>
    <w:tmpl w:val="9166705A"/>
    <w:numStyleLink w:val="ListNumberHS2"/>
  </w:abstractNum>
  <w:abstractNum w:abstractNumId="5">
    <w:nsid w:val="193B2A54"/>
    <w:multiLevelType w:val="multilevel"/>
    <w:tmpl w:val="9166705A"/>
    <w:numStyleLink w:val="ListNumberHS2"/>
  </w:abstractNum>
  <w:abstractNum w:abstractNumId="6">
    <w:nsid w:val="195E66A7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7">
    <w:nsid w:val="1B594A35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8">
    <w:nsid w:val="1E6B2B17"/>
    <w:multiLevelType w:val="multilevel"/>
    <w:tmpl w:val="05387D8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ascii="Corbel" w:hAnsi="Corbe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9">
    <w:nsid w:val="22F707BB"/>
    <w:multiLevelType w:val="multilevel"/>
    <w:tmpl w:val="05387D80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283"/>
      </w:pPr>
      <w:rPr>
        <w:rFonts w:ascii="Corbel" w:hAnsi="Corbe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10">
    <w:nsid w:val="260966B8"/>
    <w:multiLevelType w:val="multilevel"/>
    <w:tmpl w:val="9166705A"/>
    <w:numStyleLink w:val="ListNumberHS2"/>
  </w:abstractNum>
  <w:abstractNum w:abstractNumId="11">
    <w:nsid w:val="2DAD064E"/>
    <w:multiLevelType w:val="hybridMultilevel"/>
    <w:tmpl w:val="37AE955E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2E3557F2"/>
    <w:multiLevelType w:val="multilevel"/>
    <w:tmpl w:val="F94430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572784"/>
    <w:multiLevelType w:val="hybridMultilevel"/>
    <w:tmpl w:val="36BA0E8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49857FB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15">
    <w:nsid w:val="3ADA7723"/>
    <w:multiLevelType w:val="hybridMultilevel"/>
    <w:tmpl w:val="B95CA43E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F892A8F"/>
    <w:multiLevelType w:val="multilevel"/>
    <w:tmpl w:val="9166705A"/>
    <w:styleLink w:val="ListNumberHS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17">
    <w:nsid w:val="40F702B1"/>
    <w:multiLevelType w:val="hybridMultilevel"/>
    <w:tmpl w:val="7760FA42"/>
    <w:lvl w:ilvl="0" w:tplc="5DFC15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03055"/>
    <w:multiLevelType w:val="multilevel"/>
    <w:tmpl w:val="1BCE1D12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19">
    <w:nsid w:val="43490C1D"/>
    <w:multiLevelType w:val="multilevel"/>
    <w:tmpl w:val="A3F67BE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ascii="Corbel" w:hAnsi="Corbe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20">
    <w:nsid w:val="47FF442B"/>
    <w:multiLevelType w:val="hybridMultilevel"/>
    <w:tmpl w:val="DD28FD30"/>
    <w:lvl w:ilvl="0" w:tplc="2B86FDB4">
      <w:start w:val="1"/>
      <w:numFmt w:val="bullet"/>
      <w:lvlText w:val="–"/>
      <w:lvlJc w:val="left"/>
      <w:pPr>
        <w:ind w:left="1287" w:hanging="360"/>
      </w:pPr>
      <w:rPr>
        <w:rFonts w:ascii="Corbel" w:hAnsi="Corbel" w:hint="default"/>
      </w:rPr>
    </w:lvl>
    <w:lvl w:ilvl="1" w:tplc="834427D6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853A65C6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EEB2EBC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E71A6CC0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5DE812E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D7D4865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578469C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55C4B6A2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4AB30C4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4E5D1BA2"/>
    <w:multiLevelType w:val="multilevel"/>
    <w:tmpl w:val="1BCE1D1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23">
    <w:nsid w:val="4EB540C7"/>
    <w:multiLevelType w:val="singleLevel"/>
    <w:tmpl w:val="6BF88B6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</w:abstractNum>
  <w:abstractNum w:abstractNumId="24">
    <w:nsid w:val="4F6648F8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25">
    <w:nsid w:val="523A37F0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26">
    <w:nsid w:val="5440514B"/>
    <w:multiLevelType w:val="hybridMultilevel"/>
    <w:tmpl w:val="E84E7B50"/>
    <w:lvl w:ilvl="0" w:tplc="EA14A0B8">
      <w:start w:val="1"/>
      <w:numFmt w:val="decimal"/>
      <w:lvlText w:val="%1."/>
      <w:lvlJc w:val="left"/>
      <w:pPr>
        <w:ind w:left="1004" w:hanging="360"/>
      </w:pPr>
    </w:lvl>
    <w:lvl w:ilvl="1" w:tplc="4DCAD808" w:tentative="1">
      <w:start w:val="1"/>
      <w:numFmt w:val="lowerLetter"/>
      <w:lvlText w:val="%2."/>
      <w:lvlJc w:val="left"/>
      <w:pPr>
        <w:ind w:left="1724" w:hanging="360"/>
      </w:pPr>
    </w:lvl>
    <w:lvl w:ilvl="2" w:tplc="6568D358" w:tentative="1">
      <w:start w:val="1"/>
      <w:numFmt w:val="lowerRoman"/>
      <w:lvlText w:val="%3."/>
      <w:lvlJc w:val="right"/>
      <w:pPr>
        <w:ind w:left="2444" w:hanging="180"/>
      </w:pPr>
    </w:lvl>
    <w:lvl w:ilvl="3" w:tplc="7E423E2A" w:tentative="1">
      <w:start w:val="1"/>
      <w:numFmt w:val="decimal"/>
      <w:lvlText w:val="%4."/>
      <w:lvlJc w:val="left"/>
      <w:pPr>
        <w:ind w:left="3164" w:hanging="360"/>
      </w:pPr>
    </w:lvl>
    <w:lvl w:ilvl="4" w:tplc="395027A6" w:tentative="1">
      <w:start w:val="1"/>
      <w:numFmt w:val="lowerLetter"/>
      <w:lvlText w:val="%5."/>
      <w:lvlJc w:val="left"/>
      <w:pPr>
        <w:ind w:left="3884" w:hanging="360"/>
      </w:pPr>
    </w:lvl>
    <w:lvl w:ilvl="5" w:tplc="5816C042" w:tentative="1">
      <w:start w:val="1"/>
      <w:numFmt w:val="lowerRoman"/>
      <w:lvlText w:val="%6."/>
      <w:lvlJc w:val="right"/>
      <w:pPr>
        <w:ind w:left="4604" w:hanging="180"/>
      </w:pPr>
    </w:lvl>
    <w:lvl w:ilvl="6" w:tplc="41420D9A" w:tentative="1">
      <w:start w:val="1"/>
      <w:numFmt w:val="decimal"/>
      <w:lvlText w:val="%7."/>
      <w:lvlJc w:val="left"/>
      <w:pPr>
        <w:ind w:left="5324" w:hanging="360"/>
      </w:pPr>
    </w:lvl>
    <w:lvl w:ilvl="7" w:tplc="088426A0" w:tentative="1">
      <w:start w:val="1"/>
      <w:numFmt w:val="lowerLetter"/>
      <w:lvlText w:val="%8."/>
      <w:lvlJc w:val="left"/>
      <w:pPr>
        <w:ind w:left="6044" w:hanging="360"/>
      </w:pPr>
    </w:lvl>
    <w:lvl w:ilvl="8" w:tplc="1834C694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5BD40F88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28">
    <w:nsid w:val="6A8B1C4C"/>
    <w:multiLevelType w:val="multilevel"/>
    <w:tmpl w:val="9166705A"/>
    <w:numStyleLink w:val="ListNumberHS2"/>
  </w:abstractNum>
  <w:abstractNum w:abstractNumId="29">
    <w:nsid w:val="6EC974FA"/>
    <w:multiLevelType w:val="multilevel"/>
    <w:tmpl w:val="9166705A"/>
    <w:numStyleLink w:val="ListNumberHS2"/>
  </w:abstractNum>
  <w:abstractNum w:abstractNumId="30">
    <w:nsid w:val="7D295FE3"/>
    <w:multiLevelType w:val="hybridMultilevel"/>
    <w:tmpl w:val="AD4E33E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6"/>
  </w:num>
  <w:num w:numId="4">
    <w:abstractNumId w:val="20"/>
  </w:num>
  <w:num w:numId="5">
    <w:abstractNumId w:val="26"/>
  </w:num>
  <w:num w:numId="6">
    <w:abstractNumId w:val="12"/>
  </w:num>
  <w:num w:numId="7">
    <w:abstractNumId w:val="0"/>
    <w:lvlOverride w:ilvl="0">
      <w:startOverride w:val="1"/>
    </w:lvlOverride>
  </w:num>
  <w:num w:numId="8">
    <w:abstractNumId w:val="5"/>
  </w:num>
  <w:num w:numId="9">
    <w:abstractNumId w:val="21"/>
  </w:num>
  <w:num w:numId="10">
    <w:abstractNumId w:val="29"/>
  </w:num>
  <w:num w:numId="11">
    <w:abstractNumId w:val="23"/>
  </w:num>
  <w:num w:numId="12">
    <w:abstractNumId w:val="4"/>
  </w:num>
  <w:num w:numId="13">
    <w:abstractNumId w:val="10"/>
  </w:num>
  <w:num w:numId="14">
    <w:abstractNumId w:val="27"/>
  </w:num>
  <w:num w:numId="15">
    <w:abstractNumId w:val="25"/>
  </w:num>
  <w:num w:numId="16">
    <w:abstractNumId w:val="3"/>
  </w:num>
  <w:num w:numId="17">
    <w:abstractNumId w:val="7"/>
  </w:num>
  <w:num w:numId="18">
    <w:abstractNumId w:val="24"/>
  </w:num>
  <w:num w:numId="19">
    <w:abstractNumId w:val="6"/>
  </w:num>
  <w:num w:numId="20">
    <w:abstractNumId w:val="19"/>
  </w:num>
  <w:num w:numId="21">
    <w:abstractNumId w:val="14"/>
  </w:num>
  <w:num w:numId="22">
    <w:abstractNumId w:val="9"/>
  </w:num>
  <w:num w:numId="23">
    <w:abstractNumId w:val="17"/>
  </w:num>
  <w:num w:numId="24">
    <w:abstractNumId w:val="8"/>
  </w:num>
  <w:num w:numId="25">
    <w:abstractNumId w:val="28"/>
  </w:num>
  <w:num w:numId="26">
    <w:abstractNumId w:val="18"/>
  </w:num>
  <w:num w:numId="27">
    <w:abstractNumId w:val="22"/>
  </w:num>
  <w:num w:numId="28">
    <w:abstractNumId w:val="11"/>
  </w:num>
  <w:num w:numId="29">
    <w:abstractNumId w:val="30"/>
  </w:num>
  <w:num w:numId="30">
    <w:abstractNumId w:val="13"/>
  </w:num>
  <w:num w:numId="31">
    <w:abstractNumId w:val="2"/>
  </w:num>
  <w:num w:numId="32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{484ADFB2-A8E8-4B86-BF29-D6FFDC0FE164}"/>
    <w:docVar w:name="dgnword-eventsink" w:val="171743216"/>
  </w:docVars>
  <w:rsids>
    <w:rsidRoot w:val="003A4E2A"/>
    <w:rsid w:val="000119A9"/>
    <w:rsid w:val="00011E1A"/>
    <w:rsid w:val="00016B00"/>
    <w:rsid w:val="000246CA"/>
    <w:rsid w:val="000255A7"/>
    <w:rsid w:val="000256B4"/>
    <w:rsid w:val="00045551"/>
    <w:rsid w:val="00045B77"/>
    <w:rsid w:val="0006167D"/>
    <w:rsid w:val="00063396"/>
    <w:rsid w:val="00066AC1"/>
    <w:rsid w:val="00072791"/>
    <w:rsid w:val="00077ED2"/>
    <w:rsid w:val="00085377"/>
    <w:rsid w:val="00085675"/>
    <w:rsid w:val="00085A27"/>
    <w:rsid w:val="00095DF9"/>
    <w:rsid w:val="000A081C"/>
    <w:rsid w:val="000A14D8"/>
    <w:rsid w:val="000A3B76"/>
    <w:rsid w:val="000A722C"/>
    <w:rsid w:val="000B6147"/>
    <w:rsid w:val="000B6F64"/>
    <w:rsid w:val="000D2E21"/>
    <w:rsid w:val="000D3EC1"/>
    <w:rsid w:val="000D518A"/>
    <w:rsid w:val="000E038D"/>
    <w:rsid w:val="000E13BC"/>
    <w:rsid w:val="000E3B4C"/>
    <w:rsid w:val="001065AB"/>
    <w:rsid w:val="00135619"/>
    <w:rsid w:val="00135A57"/>
    <w:rsid w:val="00137F56"/>
    <w:rsid w:val="00143A11"/>
    <w:rsid w:val="00143FF5"/>
    <w:rsid w:val="00147E21"/>
    <w:rsid w:val="0015038A"/>
    <w:rsid w:val="001522E5"/>
    <w:rsid w:val="00165596"/>
    <w:rsid w:val="00170B58"/>
    <w:rsid w:val="001716F1"/>
    <w:rsid w:val="0017370F"/>
    <w:rsid w:val="00177A1D"/>
    <w:rsid w:val="00180F46"/>
    <w:rsid w:val="0018732C"/>
    <w:rsid w:val="0018767E"/>
    <w:rsid w:val="00192D6B"/>
    <w:rsid w:val="001A1701"/>
    <w:rsid w:val="001C46BA"/>
    <w:rsid w:val="001C4FE3"/>
    <w:rsid w:val="001C5A9A"/>
    <w:rsid w:val="001D7887"/>
    <w:rsid w:val="001E11A1"/>
    <w:rsid w:val="001F2C0F"/>
    <w:rsid w:val="001F4CCA"/>
    <w:rsid w:val="00202429"/>
    <w:rsid w:val="002041FB"/>
    <w:rsid w:val="002211CF"/>
    <w:rsid w:val="002226AE"/>
    <w:rsid w:val="00223DFD"/>
    <w:rsid w:val="00225353"/>
    <w:rsid w:val="00240773"/>
    <w:rsid w:val="00244BFA"/>
    <w:rsid w:val="00253FAA"/>
    <w:rsid w:val="00270833"/>
    <w:rsid w:val="00290C88"/>
    <w:rsid w:val="0029581E"/>
    <w:rsid w:val="00296353"/>
    <w:rsid w:val="002B1E37"/>
    <w:rsid w:val="002B5E30"/>
    <w:rsid w:val="002C7FB4"/>
    <w:rsid w:val="002D3E9D"/>
    <w:rsid w:val="002D5205"/>
    <w:rsid w:val="002E4B92"/>
    <w:rsid w:val="002F4FBB"/>
    <w:rsid w:val="002F51B8"/>
    <w:rsid w:val="002F5B7B"/>
    <w:rsid w:val="00302373"/>
    <w:rsid w:val="00312115"/>
    <w:rsid w:val="003209A3"/>
    <w:rsid w:val="003212C6"/>
    <w:rsid w:val="003248CC"/>
    <w:rsid w:val="00327514"/>
    <w:rsid w:val="003320BC"/>
    <w:rsid w:val="00334EF1"/>
    <w:rsid w:val="00342EDA"/>
    <w:rsid w:val="00352ACE"/>
    <w:rsid w:val="00355654"/>
    <w:rsid w:val="003604CA"/>
    <w:rsid w:val="003751AC"/>
    <w:rsid w:val="0038017D"/>
    <w:rsid w:val="00382927"/>
    <w:rsid w:val="00383E6E"/>
    <w:rsid w:val="0038786A"/>
    <w:rsid w:val="00390322"/>
    <w:rsid w:val="003A3197"/>
    <w:rsid w:val="003A4E2A"/>
    <w:rsid w:val="003B28E2"/>
    <w:rsid w:val="003B378A"/>
    <w:rsid w:val="003B37CB"/>
    <w:rsid w:val="003B4794"/>
    <w:rsid w:val="003B6E07"/>
    <w:rsid w:val="003C7171"/>
    <w:rsid w:val="003C7E42"/>
    <w:rsid w:val="003E2DED"/>
    <w:rsid w:val="003E54E7"/>
    <w:rsid w:val="003F0393"/>
    <w:rsid w:val="003F3AC3"/>
    <w:rsid w:val="003F56D6"/>
    <w:rsid w:val="00405F5B"/>
    <w:rsid w:val="00410D58"/>
    <w:rsid w:val="004162B2"/>
    <w:rsid w:val="004232A9"/>
    <w:rsid w:val="004342AD"/>
    <w:rsid w:val="004343F0"/>
    <w:rsid w:val="00442264"/>
    <w:rsid w:val="00454E20"/>
    <w:rsid w:val="0045681C"/>
    <w:rsid w:val="0046334F"/>
    <w:rsid w:val="004640B0"/>
    <w:rsid w:val="00484A0B"/>
    <w:rsid w:val="00490A45"/>
    <w:rsid w:val="0049659B"/>
    <w:rsid w:val="004A157D"/>
    <w:rsid w:val="004C3ABF"/>
    <w:rsid w:val="004C6E41"/>
    <w:rsid w:val="004D1408"/>
    <w:rsid w:val="004D1EC9"/>
    <w:rsid w:val="004D29DA"/>
    <w:rsid w:val="004D4192"/>
    <w:rsid w:val="004E7585"/>
    <w:rsid w:val="005045E4"/>
    <w:rsid w:val="005206B6"/>
    <w:rsid w:val="00522885"/>
    <w:rsid w:val="00524D5B"/>
    <w:rsid w:val="00531875"/>
    <w:rsid w:val="0053702A"/>
    <w:rsid w:val="0054250A"/>
    <w:rsid w:val="005456F1"/>
    <w:rsid w:val="005464A0"/>
    <w:rsid w:val="00556E36"/>
    <w:rsid w:val="00561D17"/>
    <w:rsid w:val="00564A16"/>
    <w:rsid w:val="00575AE5"/>
    <w:rsid w:val="00583A3C"/>
    <w:rsid w:val="00596FA8"/>
    <w:rsid w:val="005A2FAC"/>
    <w:rsid w:val="005A7FE5"/>
    <w:rsid w:val="005B3671"/>
    <w:rsid w:val="005B5E86"/>
    <w:rsid w:val="005C346B"/>
    <w:rsid w:val="005C63F7"/>
    <w:rsid w:val="005D3117"/>
    <w:rsid w:val="00600FC6"/>
    <w:rsid w:val="00623F51"/>
    <w:rsid w:val="0062777C"/>
    <w:rsid w:val="00635507"/>
    <w:rsid w:val="00652C8D"/>
    <w:rsid w:val="00652D35"/>
    <w:rsid w:val="00656D08"/>
    <w:rsid w:val="00656DE1"/>
    <w:rsid w:val="00661008"/>
    <w:rsid w:val="0066435B"/>
    <w:rsid w:val="00664BED"/>
    <w:rsid w:val="00667C94"/>
    <w:rsid w:val="006B22B2"/>
    <w:rsid w:val="006B726F"/>
    <w:rsid w:val="006C63E2"/>
    <w:rsid w:val="006D3D4D"/>
    <w:rsid w:val="006E2A0F"/>
    <w:rsid w:val="006F61D2"/>
    <w:rsid w:val="00710A25"/>
    <w:rsid w:val="007154C3"/>
    <w:rsid w:val="00716F13"/>
    <w:rsid w:val="007205EE"/>
    <w:rsid w:val="00723949"/>
    <w:rsid w:val="00732431"/>
    <w:rsid w:val="00732736"/>
    <w:rsid w:val="00735C0D"/>
    <w:rsid w:val="00784521"/>
    <w:rsid w:val="00785840"/>
    <w:rsid w:val="007A1CFA"/>
    <w:rsid w:val="007C2D22"/>
    <w:rsid w:val="007C4086"/>
    <w:rsid w:val="007C42EC"/>
    <w:rsid w:val="007D0105"/>
    <w:rsid w:val="007D3378"/>
    <w:rsid w:val="007D391C"/>
    <w:rsid w:val="007E10A2"/>
    <w:rsid w:val="007E78DC"/>
    <w:rsid w:val="007F4627"/>
    <w:rsid w:val="007F555F"/>
    <w:rsid w:val="008011D1"/>
    <w:rsid w:val="008017F5"/>
    <w:rsid w:val="00801E90"/>
    <w:rsid w:val="00803BCD"/>
    <w:rsid w:val="008178B5"/>
    <w:rsid w:val="00822A2A"/>
    <w:rsid w:val="00826F31"/>
    <w:rsid w:val="00832C8D"/>
    <w:rsid w:val="00834AFC"/>
    <w:rsid w:val="00854311"/>
    <w:rsid w:val="008619D0"/>
    <w:rsid w:val="00871AB9"/>
    <w:rsid w:val="00873370"/>
    <w:rsid w:val="00882F05"/>
    <w:rsid w:val="00885C81"/>
    <w:rsid w:val="00894971"/>
    <w:rsid w:val="008A3CA7"/>
    <w:rsid w:val="008A40A9"/>
    <w:rsid w:val="008B000A"/>
    <w:rsid w:val="008D3F10"/>
    <w:rsid w:val="008D4791"/>
    <w:rsid w:val="008E26E2"/>
    <w:rsid w:val="008F04DF"/>
    <w:rsid w:val="008F3DB0"/>
    <w:rsid w:val="009065AB"/>
    <w:rsid w:val="00907196"/>
    <w:rsid w:val="00940DE6"/>
    <w:rsid w:val="00950DB2"/>
    <w:rsid w:val="00951877"/>
    <w:rsid w:val="0095533A"/>
    <w:rsid w:val="009563F1"/>
    <w:rsid w:val="0098313D"/>
    <w:rsid w:val="00993799"/>
    <w:rsid w:val="009C4007"/>
    <w:rsid w:val="009C46E9"/>
    <w:rsid w:val="009E60A4"/>
    <w:rsid w:val="009F2968"/>
    <w:rsid w:val="009F2FEF"/>
    <w:rsid w:val="00A1275C"/>
    <w:rsid w:val="00A138B1"/>
    <w:rsid w:val="00A23A49"/>
    <w:rsid w:val="00A40321"/>
    <w:rsid w:val="00A54B83"/>
    <w:rsid w:val="00A56876"/>
    <w:rsid w:val="00A62465"/>
    <w:rsid w:val="00A73A19"/>
    <w:rsid w:val="00A926AF"/>
    <w:rsid w:val="00A939FB"/>
    <w:rsid w:val="00AB515C"/>
    <w:rsid w:val="00AC048A"/>
    <w:rsid w:val="00AD7955"/>
    <w:rsid w:val="00AF2E03"/>
    <w:rsid w:val="00AF69B4"/>
    <w:rsid w:val="00B0630F"/>
    <w:rsid w:val="00B10FBF"/>
    <w:rsid w:val="00B20D5B"/>
    <w:rsid w:val="00B4003E"/>
    <w:rsid w:val="00B44EF0"/>
    <w:rsid w:val="00B51E94"/>
    <w:rsid w:val="00B56F78"/>
    <w:rsid w:val="00B64764"/>
    <w:rsid w:val="00B652A6"/>
    <w:rsid w:val="00B73B60"/>
    <w:rsid w:val="00B762B4"/>
    <w:rsid w:val="00B7778A"/>
    <w:rsid w:val="00B853EA"/>
    <w:rsid w:val="00B91C8B"/>
    <w:rsid w:val="00BA005D"/>
    <w:rsid w:val="00BA0D9E"/>
    <w:rsid w:val="00BA14EF"/>
    <w:rsid w:val="00BA5879"/>
    <w:rsid w:val="00BD4367"/>
    <w:rsid w:val="00BE1D17"/>
    <w:rsid w:val="00BE31C7"/>
    <w:rsid w:val="00BF1120"/>
    <w:rsid w:val="00BF20AE"/>
    <w:rsid w:val="00BF20C0"/>
    <w:rsid w:val="00C05275"/>
    <w:rsid w:val="00C24B01"/>
    <w:rsid w:val="00C4617A"/>
    <w:rsid w:val="00C50153"/>
    <w:rsid w:val="00C56F77"/>
    <w:rsid w:val="00C65583"/>
    <w:rsid w:val="00C668BE"/>
    <w:rsid w:val="00C66B2B"/>
    <w:rsid w:val="00C74819"/>
    <w:rsid w:val="00C8279A"/>
    <w:rsid w:val="00CA44A2"/>
    <w:rsid w:val="00CA4C7C"/>
    <w:rsid w:val="00CA4DE7"/>
    <w:rsid w:val="00CC1180"/>
    <w:rsid w:val="00CC244B"/>
    <w:rsid w:val="00CC50FF"/>
    <w:rsid w:val="00CD2C05"/>
    <w:rsid w:val="00CE1125"/>
    <w:rsid w:val="00CE52E2"/>
    <w:rsid w:val="00D0146E"/>
    <w:rsid w:val="00D05858"/>
    <w:rsid w:val="00D17BDF"/>
    <w:rsid w:val="00D2072A"/>
    <w:rsid w:val="00D21BC9"/>
    <w:rsid w:val="00D2390E"/>
    <w:rsid w:val="00D25CF1"/>
    <w:rsid w:val="00D430D0"/>
    <w:rsid w:val="00D53229"/>
    <w:rsid w:val="00D5380F"/>
    <w:rsid w:val="00D82F5D"/>
    <w:rsid w:val="00D86903"/>
    <w:rsid w:val="00D9399C"/>
    <w:rsid w:val="00DE1D7A"/>
    <w:rsid w:val="00DE3B7E"/>
    <w:rsid w:val="00E017D1"/>
    <w:rsid w:val="00E06938"/>
    <w:rsid w:val="00E37F2E"/>
    <w:rsid w:val="00E424AC"/>
    <w:rsid w:val="00E42C12"/>
    <w:rsid w:val="00E51B89"/>
    <w:rsid w:val="00E524E7"/>
    <w:rsid w:val="00E545E3"/>
    <w:rsid w:val="00E5524F"/>
    <w:rsid w:val="00E57E55"/>
    <w:rsid w:val="00E57FC6"/>
    <w:rsid w:val="00E61539"/>
    <w:rsid w:val="00E75914"/>
    <w:rsid w:val="00E830BC"/>
    <w:rsid w:val="00E85B0D"/>
    <w:rsid w:val="00E913FD"/>
    <w:rsid w:val="00E9597A"/>
    <w:rsid w:val="00EA38A9"/>
    <w:rsid w:val="00EB5D28"/>
    <w:rsid w:val="00EC1832"/>
    <w:rsid w:val="00EC3C3A"/>
    <w:rsid w:val="00ED5096"/>
    <w:rsid w:val="00EE0417"/>
    <w:rsid w:val="00EF69DB"/>
    <w:rsid w:val="00F1239A"/>
    <w:rsid w:val="00F167DC"/>
    <w:rsid w:val="00F169E4"/>
    <w:rsid w:val="00F3687D"/>
    <w:rsid w:val="00F55116"/>
    <w:rsid w:val="00F556B6"/>
    <w:rsid w:val="00F6336C"/>
    <w:rsid w:val="00F65028"/>
    <w:rsid w:val="00F65E8F"/>
    <w:rsid w:val="00F7773D"/>
    <w:rsid w:val="00F81C7E"/>
    <w:rsid w:val="00F86438"/>
    <w:rsid w:val="00FA727E"/>
    <w:rsid w:val="00FB04F0"/>
    <w:rsid w:val="00FC1CE3"/>
    <w:rsid w:val="00FC5196"/>
    <w:rsid w:val="00FD4D2B"/>
    <w:rsid w:val="00FE27B9"/>
    <w:rsid w:val="00FE726D"/>
    <w:rsid w:val="00FF1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3FA44A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/>
    <w:lsdException w:name="header" w:qFormat="1"/>
    <w:lsdException w:name="footer" w:qFormat="1"/>
    <w:lsdException w:name="caption" w:qFormat="1"/>
    <w:lsdException w:name="List Bullet" w:qFormat="1"/>
    <w:lsdException w:name="List Number" w:semiHidden="0" w:unhideWhenUsed="0" w:qFormat="1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8A9"/>
    <w:pPr>
      <w:spacing w:after="170" w:line="264" w:lineRule="exact"/>
    </w:pPr>
    <w:rPr>
      <w:rFonts w:ascii="Corbel" w:hAnsi="Corbel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15038A"/>
    <w:pPr>
      <w:keepNext/>
      <w:spacing w:line="520" w:lineRule="exact"/>
      <w:outlineLvl w:val="0"/>
    </w:pPr>
    <w:rPr>
      <w:b/>
      <w:bCs/>
      <w:color w:val="005596"/>
      <w:kern w:val="32"/>
      <w:sz w:val="48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3F56D6"/>
    <w:pPr>
      <w:keepNext/>
      <w:spacing w:line="360" w:lineRule="exact"/>
      <w:outlineLvl w:val="1"/>
    </w:pPr>
    <w:rPr>
      <w:b/>
      <w:bCs/>
      <w:iCs/>
      <w:color w:val="005596"/>
      <w:sz w:val="32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1522E5"/>
    <w:pPr>
      <w:keepNext/>
      <w:spacing w:after="0" w:line="320" w:lineRule="exact"/>
      <w:outlineLvl w:val="2"/>
    </w:pPr>
    <w:rPr>
      <w:b/>
      <w:bCs/>
      <w:color w:val="005596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1522E5"/>
    <w:pPr>
      <w:keepNext/>
      <w:spacing w:line="320" w:lineRule="exact"/>
      <w:outlineLvl w:val="3"/>
    </w:pPr>
    <w:rPr>
      <w:bCs/>
      <w:i/>
      <w:color w:val="005596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3F56D6"/>
    <w:pPr>
      <w:spacing w:line="280" w:lineRule="exact"/>
      <w:outlineLvl w:val="4"/>
    </w:pPr>
    <w:rPr>
      <w:b/>
      <w:bCs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3F56D6"/>
    <w:pPr>
      <w:spacing w:line="280" w:lineRule="exact"/>
      <w:outlineLvl w:val="5"/>
    </w:pPr>
    <w:rPr>
      <w:bCs/>
      <w:i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5038A"/>
    <w:rPr>
      <w:rFonts w:ascii="Corbel" w:eastAsia="Times New Roman" w:hAnsi="Corbel" w:cs="Times New Roman"/>
      <w:b/>
      <w:bCs/>
      <w:color w:val="005596"/>
      <w:kern w:val="32"/>
      <w:sz w:val="48"/>
      <w:szCs w:val="32"/>
    </w:rPr>
  </w:style>
  <w:style w:type="character" w:customStyle="1" w:styleId="Heading3Char">
    <w:name w:val="Heading 3 Char"/>
    <w:link w:val="Heading3"/>
    <w:rsid w:val="001522E5"/>
    <w:rPr>
      <w:rFonts w:ascii="Corbel" w:hAnsi="Corbel"/>
      <w:b/>
      <w:bCs/>
      <w:color w:val="005596"/>
      <w:sz w:val="26"/>
      <w:szCs w:val="26"/>
    </w:rPr>
  </w:style>
  <w:style w:type="character" w:styleId="Hyperlink">
    <w:name w:val="Hyperlink"/>
    <w:rsid w:val="00E42C12"/>
    <w:rPr>
      <w:color w:val="0000FF"/>
      <w:u w:val="single"/>
    </w:rPr>
  </w:style>
  <w:style w:type="paragraph" w:styleId="FootnoteText">
    <w:name w:val="footnote text"/>
    <w:basedOn w:val="Normal"/>
    <w:semiHidden/>
    <w:qFormat/>
    <w:rsid w:val="007C4086"/>
    <w:rPr>
      <w:sz w:val="20"/>
      <w:szCs w:val="20"/>
    </w:rPr>
  </w:style>
  <w:style w:type="character" w:styleId="FootnoteReference">
    <w:name w:val="footnote reference"/>
    <w:semiHidden/>
    <w:rsid w:val="007C4086"/>
    <w:rPr>
      <w:vertAlign w:val="superscript"/>
    </w:rPr>
  </w:style>
  <w:style w:type="paragraph" w:styleId="DocumentMap">
    <w:name w:val="Document Map"/>
    <w:basedOn w:val="Normal"/>
    <w:semiHidden/>
    <w:rsid w:val="008017F5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0A3B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NoSpaceAfter">
    <w:name w:val="Normal No Space After"/>
    <w:basedOn w:val="Normal"/>
    <w:link w:val="NormalNoSpaceAfterChar"/>
    <w:qFormat/>
    <w:rsid w:val="002211CF"/>
    <w:pPr>
      <w:spacing w:after="0" w:line="240" w:lineRule="auto"/>
    </w:pPr>
  </w:style>
  <w:style w:type="character" w:styleId="FollowedHyperlink">
    <w:name w:val="FollowedHyperlink"/>
    <w:rsid w:val="002E4B92"/>
    <w:rPr>
      <w:color w:val="800080"/>
      <w:u w:val="single"/>
    </w:rPr>
  </w:style>
  <w:style w:type="paragraph" w:customStyle="1" w:styleId="ColorfulShading-Accent11">
    <w:name w:val="Colorful Shading - Accent 11"/>
    <w:hidden/>
    <w:uiPriority w:val="99"/>
    <w:semiHidden/>
    <w:rsid w:val="00E06938"/>
    <w:rPr>
      <w:sz w:val="24"/>
      <w:szCs w:val="24"/>
    </w:rPr>
  </w:style>
  <w:style w:type="paragraph" w:customStyle="1" w:styleId="Maintitle">
    <w:name w:val="Main title"/>
    <w:basedOn w:val="Normal"/>
    <w:qFormat/>
    <w:rsid w:val="0015038A"/>
    <w:pPr>
      <w:spacing w:line="600" w:lineRule="exact"/>
    </w:pPr>
    <w:rPr>
      <w:b/>
      <w:color w:val="005596"/>
      <w:sz w:val="60"/>
    </w:rPr>
  </w:style>
  <w:style w:type="character" w:customStyle="1" w:styleId="Heading4Char">
    <w:name w:val="Heading 4 Char"/>
    <w:link w:val="Heading4"/>
    <w:rsid w:val="001522E5"/>
    <w:rPr>
      <w:rFonts w:ascii="Corbel" w:hAnsi="Corbel"/>
      <w:bCs/>
      <w:i/>
      <w:color w:val="005596"/>
      <w:sz w:val="22"/>
      <w:szCs w:val="28"/>
    </w:rPr>
  </w:style>
  <w:style w:type="character" w:customStyle="1" w:styleId="Heading2Char">
    <w:name w:val="Heading 2 Char"/>
    <w:link w:val="Heading2"/>
    <w:rsid w:val="003F56D6"/>
    <w:rPr>
      <w:rFonts w:ascii="Corbel" w:eastAsia="Times New Roman" w:hAnsi="Corbel" w:cs="Times New Roman"/>
      <w:b/>
      <w:bCs/>
      <w:iCs/>
      <w:color w:val="005596"/>
      <w:sz w:val="32"/>
      <w:szCs w:val="28"/>
    </w:rPr>
  </w:style>
  <w:style w:type="character" w:customStyle="1" w:styleId="Heading5Char">
    <w:name w:val="Heading 5 Char"/>
    <w:link w:val="Heading5"/>
    <w:rsid w:val="003F56D6"/>
    <w:rPr>
      <w:rFonts w:ascii="Corbel" w:eastAsia="Times New Roman" w:hAnsi="Corbel" w:cs="Times New Roman"/>
      <w:b/>
      <w:bCs/>
      <w:iCs/>
      <w:sz w:val="26"/>
      <w:szCs w:val="26"/>
    </w:rPr>
  </w:style>
  <w:style w:type="character" w:customStyle="1" w:styleId="Heading6Char">
    <w:name w:val="Heading 6 Char"/>
    <w:link w:val="Heading6"/>
    <w:rsid w:val="003F56D6"/>
    <w:rPr>
      <w:rFonts w:ascii="Corbel" w:eastAsia="Times New Roman" w:hAnsi="Corbel" w:cs="Times New Roman"/>
      <w:bCs/>
      <w:i/>
      <w:sz w:val="26"/>
      <w:szCs w:val="22"/>
    </w:rPr>
  </w:style>
  <w:style w:type="paragraph" w:styleId="ListNumber">
    <w:name w:val="List Number"/>
    <w:basedOn w:val="Normal"/>
    <w:qFormat/>
    <w:rsid w:val="008F3DB0"/>
    <w:pPr>
      <w:numPr>
        <w:numId w:val="22"/>
      </w:numPr>
    </w:pPr>
  </w:style>
  <w:style w:type="numbering" w:customStyle="1" w:styleId="ListNumberHS2">
    <w:name w:val="List Number HS2"/>
    <w:basedOn w:val="NoList"/>
    <w:rsid w:val="008F3DB0"/>
    <w:pPr>
      <w:numPr>
        <w:numId w:val="3"/>
      </w:numPr>
    </w:pPr>
  </w:style>
  <w:style w:type="paragraph" w:styleId="Footer">
    <w:name w:val="footer"/>
    <w:basedOn w:val="Normal"/>
    <w:link w:val="FooterChar"/>
    <w:qFormat/>
    <w:rsid w:val="007D3378"/>
    <w:pPr>
      <w:tabs>
        <w:tab w:val="center" w:pos="4513"/>
        <w:tab w:val="right" w:pos="9026"/>
      </w:tabs>
      <w:spacing w:after="0" w:line="280" w:lineRule="exact"/>
      <w:jc w:val="right"/>
    </w:pPr>
    <w:rPr>
      <w:i/>
    </w:rPr>
  </w:style>
  <w:style w:type="character" w:customStyle="1" w:styleId="FooterChar">
    <w:name w:val="Footer Char"/>
    <w:link w:val="Footer"/>
    <w:rsid w:val="007D3378"/>
    <w:rPr>
      <w:rFonts w:ascii="Corbel" w:hAnsi="Corbel"/>
      <w:i/>
      <w:sz w:val="22"/>
      <w:szCs w:val="22"/>
    </w:rPr>
  </w:style>
  <w:style w:type="paragraph" w:styleId="Header">
    <w:name w:val="header"/>
    <w:basedOn w:val="Normal"/>
    <w:link w:val="HeaderChar"/>
    <w:qFormat/>
    <w:rsid w:val="007D3378"/>
    <w:pPr>
      <w:tabs>
        <w:tab w:val="center" w:pos="4513"/>
        <w:tab w:val="right" w:pos="9026"/>
      </w:tabs>
      <w:spacing w:line="220" w:lineRule="exact"/>
      <w:jc w:val="right"/>
    </w:pPr>
    <w:rPr>
      <w:sz w:val="18"/>
    </w:rPr>
  </w:style>
  <w:style w:type="character" w:customStyle="1" w:styleId="HeaderChar">
    <w:name w:val="Header Char"/>
    <w:link w:val="Header"/>
    <w:rsid w:val="007D3378"/>
    <w:rPr>
      <w:rFonts w:ascii="Corbel" w:hAnsi="Corbel"/>
      <w:sz w:val="18"/>
      <w:szCs w:val="22"/>
    </w:rPr>
  </w:style>
  <w:style w:type="paragraph" w:styleId="ListBullet">
    <w:name w:val="List Bullet"/>
    <w:basedOn w:val="Normal"/>
    <w:qFormat/>
    <w:rsid w:val="00AF2E03"/>
    <w:pPr>
      <w:numPr>
        <w:numId w:val="26"/>
      </w:numPr>
      <w:tabs>
        <w:tab w:val="left" w:pos="284"/>
      </w:tabs>
    </w:pPr>
  </w:style>
  <w:style w:type="paragraph" w:customStyle="1" w:styleId="NormalBold">
    <w:name w:val="Normal Bold"/>
    <w:basedOn w:val="Normal"/>
    <w:qFormat/>
    <w:rsid w:val="002211CF"/>
    <w:rPr>
      <w:b/>
    </w:rPr>
  </w:style>
  <w:style w:type="paragraph" w:customStyle="1" w:styleId="Captions">
    <w:name w:val="Captions"/>
    <w:basedOn w:val="Normal"/>
    <w:qFormat/>
    <w:rsid w:val="00801E90"/>
    <w:pPr>
      <w:spacing w:after="0" w:line="180" w:lineRule="exact"/>
    </w:pPr>
    <w:rPr>
      <w:sz w:val="16"/>
    </w:rPr>
  </w:style>
  <w:style w:type="paragraph" w:customStyle="1" w:styleId="NormalItallic">
    <w:name w:val="Normal Itallic"/>
    <w:basedOn w:val="Normal"/>
    <w:qFormat/>
    <w:rsid w:val="002211CF"/>
    <w:rPr>
      <w:i/>
    </w:rPr>
  </w:style>
  <w:style w:type="paragraph" w:customStyle="1" w:styleId="NormalBoldNoSpaceAfter">
    <w:name w:val="Normal Bold No Space After"/>
    <w:basedOn w:val="Normal"/>
    <w:link w:val="NormalBoldNoSpaceAfterChar"/>
    <w:qFormat/>
    <w:rsid w:val="002211CF"/>
    <w:pPr>
      <w:spacing w:after="0" w:line="240" w:lineRule="auto"/>
    </w:pPr>
    <w:rPr>
      <w:b/>
    </w:rPr>
  </w:style>
  <w:style w:type="character" w:customStyle="1" w:styleId="NormalNoSpaceAfterChar">
    <w:name w:val="Normal No Space After Char"/>
    <w:link w:val="NormalNoSpaceAfter"/>
    <w:rsid w:val="002211CF"/>
    <w:rPr>
      <w:rFonts w:ascii="Corbel" w:hAnsi="Corbel"/>
      <w:sz w:val="22"/>
      <w:szCs w:val="22"/>
    </w:rPr>
  </w:style>
  <w:style w:type="character" w:customStyle="1" w:styleId="NormalBoldNoSpaceAfterChar">
    <w:name w:val="Normal Bold No Space After Char"/>
    <w:link w:val="NormalBoldNoSpaceAfter"/>
    <w:rsid w:val="002211CF"/>
    <w:rPr>
      <w:rFonts w:ascii="Corbel" w:hAnsi="Corbel"/>
      <w:b/>
      <w:sz w:val="22"/>
      <w:szCs w:val="22"/>
    </w:rPr>
  </w:style>
  <w:style w:type="paragraph" w:customStyle="1" w:styleId="NormalItallicNoSpaceAfter">
    <w:name w:val="Normal Itallic No Space After"/>
    <w:basedOn w:val="NormalItallic"/>
    <w:qFormat/>
    <w:rsid w:val="002211CF"/>
    <w:pPr>
      <w:spacing w:after="0"/>
    </w:pPr>
  </w:style>
  <w:style w:type="paragraph" w:customStyle="1" w:styleId="NormalBoldBlue">
    <w:name w:val="Normal Bold Blue"/>
    <w:basedOn w:val="Normal"/>
    <w:rsid w:val="00A54B83"/>
    <w:rPr>
      <w:b/>
      <w:bCs/>
      <w:color w:val="005596"/>
    </w:rPr>
  </w:style>
  <w:style w:type="paragraph" w:styleId="BalloonText">
    <w:name w:val="Balloon Text"/>
    <w:basedOn w:val="Normal"/>
    <w:link w:val="BalloonTextChar"/>
    <w:rsid w:val="00222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226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/>
    <w:lsdException w:name="header" w:qFormat="1"/>
    <w:lsdException w:name="footer" w:qFormat="1"/>
    <w:lsdException w:name="caption" w:qFormat="1"/>
    <w:lsdException w:name="List Bullet" w:qFormat="1"/>
    <w:lsdException w:name="List Number" w:semiHidden="0" w:unhideWhenUsed="0" w:qFormat="1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8A9"/>
    <w:pPr>
      <w:spacing w:after="170" w:line="264" w:lineRule="exact"/>
    </w:pPr>
    <w:rPr>
      <w:rFonts w:ascii="Corbel" w:hAnsi="Corbel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15038A"/>
    <w:pPr>
      <w:keepNext/>
      <w:spacing w:line="520" w:lineRule="exact"/>
      <w:outlineLvl w:val="0"/>
    </w:pPr>
    <w:rPr>
      <w:b/>
      <w:bCs/>
      <w:color w:val="005596"/>
      <w:kern w:val="32"/>
      <w:sz w:val="48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3F56D6"/>
    <w:pPr>
      <w:keepNext/>
      <w:spacing w:line="360" w:lineRule="exact"/>
      <w:outlineLvl w:val="1"/>
    </w:pPr>
    <w:rPr>
      <w:b/>
      <w:bCs/>
      <w:iCs/>
      <w:color w:val="005596"/>
      <w:sz w:val="32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1522E5"/>
    <w:pPr>
      <w:keepNext/>
      <w:spacing w:after="0" w:line="320" w:lineRule="exact"/>
      <w:outlineLvl w:val="2"/>
    </w:pPr>
    <w:rPr>
      <w:b/>
      <w:bCs/>
      <w:color w:val="005596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1522E5"/>
    <w:pPr>
      <w:keepNext/>
      <w:spacing w:line="320" w:lineRule="exact"/>
      <w:outlineLvl w:val="3"/>
    </w:pPr>
    <w:rPr>
      <w:bCs/>
      <w:i/>
      <w:color w:val="005596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3F56D6"/>
    <w:pPr>
      <w:spacing w:line="280" w:lineRule="exact"/>
      <w:outlineLvl w:val="4"/>
    </w:pPr>
    <w:rPr>
      <w:b/>
      <w:bCs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3F56D6"/>
    <w:pPr>
      <w:spacing w:line="280" w:lineRule="exact"/>
      <w:outlineLvl w:val="5"/>
    </w:pPr>
    <w:rPr>
      <w:bCs/>
      <w:i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5038A"/>
    <w:rPr>
      <w:rFonts w:ascii="Corbel" w:eastAsia="Times New Roman" w:hAnsi="Corbel" w:cs="Times New Roman"/>
      <w:b/>
      <w:bCs/>
      <w:color w:val="005596"/>
      <w:kern w:val="32"/>
      <w:sz w:val="48"/>
      <w:szCs w:val="32"/>
    </w:rPr>
  </w:style>
  <w:style w:type="character" w:customStyle="1" w:styleId="Heading3Char">
    <w:name w:val="Heading 3 Char"/>
    <w:link w:val="Heading3"/>
    <w:rsid w:val="001522E5"/>
    <w:rPr>
      <w:rFonts w:ascii="Corbel" w:hAnsi="Corbel"/>
      <w:b/>
      <w:bCs/>
      <w:color w:val="005596"/>
      <w:sz w:val="26"/>
      <w:szCs w:val="26"/>
    </w:rPr>
  </w:style>
  <w:style w:type="character" w:styleId="Hyperlink">
    <w:name w:val="Hyperlink"/>
    <w:rsid w:val="00E42C12"/>
    <w:rPr>
      <w:color w:val="0000FF"/>
      <w:u w:val="single"/>
    </w:rPr>
  </w:style>
  <w:style w:type="paragraph" w:styleId="FootnoteText">
    <w:name w:val="footnote text"/>
    <w:basedOn w:val="Normal"/>
    <w:semiHidden/>
    <w:qFormat/>
    <w:rsid w:val="007C4086"/>
    <w:rPr>
      <w:sz w:val="20"/>
      <w:szCs w:val="20"/>
    </w:rPr>
  </w:style>
  <w:style w:type="character" w:styleId="FootnoteReference">
    <w:name w:val="footnote reference"/>
    <w:semiHidden/>
    <w:rsid w:val="007C4086"/>
    <w:rPr>
      <w:vertAlign w:val="superscript"/>
    </w:rPr>
  </w:style>
  <w:style w:type="paragraph" w:styleId="DocumentMap">
    <w:name w:val="Document Map"/>
    <w:basedOn w:val="Normal"/>
    <w:semiHidden/>
    <w:rsid w:val="008017F5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0A3B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NoSpaceAfter">
    <w:name w:val="Normal No Space After"/>
    <w:basedOn w:val="Normal"/>
    <w:link w:val="NormalNoSpaceAfterChar"/>
    <w:qFormat/>
    <w:rsid w:val="002211CF"/>
    <w:pPr>
      <w:spacing w:after="0" w:line="240" w:lineRule="auto"/>
    </w:pPr>
  </w:style>
  <w:style w:type="character" w:styleId="FollowedHyperlink">
    <w:name w:val="FollowedHyperlink"/>
    <w:rsid w:val="002E4B92"/>
    <w:rPr>
      <w:color w:val="800080"/>
      <w:u w:val="single"/>
    </w:rPr>
  </w:style>
  <w:style w:type="paragraph" w:customStyle="1" w:styleId="ColorfulShading-Accent11">
    <w:name w:val="Colorful Shading - Accent 11"/>
    <w:hidden/>
    <w:uiPriority w:val="99"/>
    <w:semiHidden/>
    <w:rsid w:val="00E06938"/>
    <w:rPr>
      <w:sz w:val="24"/>
      <w:szCs w:val="24"/>
    </w:rPr>
  </w:style>
  <w:style w:type="paragraph" w:customStyle="1" w:styleId="Maintitle">
    <w:name w:val="Main title"/>
    <w:basedOn w:val="Normal"/>
    <w:qFormat/>
    <w:rsid w:val="0015038A"/>
    <w:pPr>
      <w:spacing w:line="600" w:lineRule="exact"/>
    </w:pPr>
    <w:rPr>
      <w:b/>
      <w:color w:val="005596"/>
      <w:sz w:val="60"/>
    </w:rPr>
  </w:style>
  <w:style w:type="character" w:customStyle="1" w:styleId="Heading4Char">
    <w:name w:val="Heading 4 Char"/>
    <w:link w:val="Heading4"/>
    <w:rsid w:val="001522E5"/>
    <w:rPr>
      <w:rFonts w:ascii="Corbel" w:hAnsi="Corbel"/>
      <w:bCs/>
      <w:i/>
      <w:color w:val="005596"/>
      <w:sz w:val="22"/>
      <w:szCs w:val="28"/>
    </w:rPr>
  </w:style>
  <w:style w:type="character" w:customStyle="1" w:styleId="Heading2Char">
    <w:name w:val="Heading 2 Char"/>
    <w:link w:val="Heading2"/>
    <w:rsid w:val="003F56D6"/>
    <w:rPr>
      <w:rFonts w:ascii="Corbel" w:eastAsia="Times New Roman" w:hAnsi="Corbel" w:cs="Times New Roman"/>
      <w:b/>
      <w:bCs/>
      <w:iCs/>
      <w:color w:val="005596"/>
      <w:sz w:val="32"/>
      <w:szCs w:val="28"/>
    </w:rPr>
  </w:style>
  <w:style w:type="character" w:customStyle="1" w:styleId="Heading5Char">
    <w:name w:val="Heading 5 Char"/>
    <w:link w:val="Heading5"/>
    <w:rsid w:val="003F56D6"/>
    <w:rPr>
      <w:rFonts w:ascii="Corbel" w:eastAsia="Times New Roman" w:hAnsi="Corbel" w:cs="Times New Roman"/>
      <w:b/>
      <w:bCs/>
      <w:iCs/>
      <w:sz w:val="26"/>
      <w:szCs w:val="26"/>
    </w:rPr>
  </w:style>
  <w:style w:type="character" w:customStyle="1" w:styleId="Heading6Char">
    <w:name w:val="Heading 6 Char"/>
    <w:link w:val="Heading6"/>
    <w:rsid w:val="003F56D6"/>
    <w:rPr>
      <w:rFonts w:ascii="Corbel" w:eastAsia="Times New Roman" w:hAnsi="Corbel" w:cs="Times New Roman"/>
      <w:bCs/>
      <w:i/>
      <w:sz w:val="26"/>
      <w:szCs w:val="22"/>
    </w:rPr>
  </w:style>
  <w:style w:type="paragraph" w:styleId="ListNumber">
    <w:name w:val="List Number"/>
    <w:basedOn w:val="Normal"/>
    <w:qFormat/>
    <w:rsid w:val="008F3DB0"/>
    <w:pPr>
      <w:numPr>
        <w:numId w:val="22"/>
      </w:numPr>
    </w:pPr>
  </w:style>
  <w:style w:type="numbering" w:customStyle="1" w:styleId="ListNumberHS2">
    <w:name w:val="List Number HS2"/>
    <w:basedOn w:val="NoList"/>
    <w:rsid w:val="008F3DB0"/>
    <w:pPr>
      <w:numPr>
        <w:numId w:val="3"/>
      </w:numPr>
    </w:pPr>
  </w:style>
  <w:style w:type="paragraph" w:styleId="Footer">
    <w:name w:val="footer"/>
    <w:basedOn w:val="Normal"/>
    <w:link w:val="FooterChar"/>
    <w:qFormat/>
    <w:rsid w:val="007D3378"/>
    <w:pPr>
      <w:tabs>
        <w:tab w:val="center" w:pos="4513"/>
        <w:tab w:val="right" w:pos="9026"/>
      </w:tabs>
      <w:spacing w:after="0" w:line="280" w:lineRule="exact"/>
      <w:jc w:val="right"/>
    </w:pPr>
    <w:rPr>
      <w:i/>
    </w:rPr>
  </w:style>
  <w:style w:type="character" w:customStyle="1" w:styleId="FooterChar">
    <w:name w:val="Footer Char"/>
    <w:link w:val="Footer"/>
    <w:rsid w:val="007D3378"/>
    <w:rPr>
      <w:rFonts w:ascii="Corbel" w:hAnsi="Corbel"/>
      <w:i/>
      <w:sz w:val="22"/>
      <w:szCs w:val="22"/>
    </w:rPr>
  </w:style>
  <w:style w:type="paragraph" w:styleId="Header">
    <w:name w:val="header"/>
    <w:basedOn w:val="Normal"/>
    <w:link w:val="HeaderChar"/>
    <w:qFormat/>
    <w:rsid w:val="007D3378"/>
    <w:pPr>
      <w:tabs>
        <w:tab w:val="center" w:pos="4513"/>
        <w:tab w:val="right" w:pos="9026"/>
      </w:tabs>
      <w:spacing w:line="220" w:lineRule="exact"/>
      <w:jc w:val="right"/>
    </w:pPr>
    <w:rPr>
      <w:sz w:val="18"/>
    </w:rPr>
  </w:style>
  <w:style w:type="character" w:customStyle="1" w:styleId="HeaderChar">
    <w:name w:val="Header Char"/>
    <w:link w:val="Header"/>
    <w:rsid w:val="007D3378"/>
    <w:rPr>
      <w:rFonts w:ascii="Corbel" w:hAnsi="Corbel"/>
      <w:sz w:val="18"/>
      <w:szCs w:val="22"/>
    </w:rPr>
  </w:style>
  <w:style w:type="paragraph" w:styleId="ListBullet">
    <w:name w:val="List Bullet"/>
    <w:basedOn w:val="Normal"/>
    <w:qFormat/>
    <w:rsid w:val="00AF2E03"/>
    <w:pPr>
      <w:numPr>
        <w:numId w:val="26"/>
      </w:numPr>
      <w:tabs>
        <w:tab w:val="left" w:pos="284"/>
      </w:tabs>
    </w:pPr>
  </w:style>
  <w:style w:type="paragraph" w:customStyle="1" w:styleId="NormalBold">
    <w:name w:val="Normal Bold"/>
    <w:basedOn w:val="Normal"/>
    <w:qFormat/>
    <w:rsid w:val="002211CF"/>
    <w:rPr>
      <w:b/>
    </w:rPr>
  </w:style>
  <w:style w:type="paragraph" w:customStyle="1" w:styleId="Captions">
    <w:name w:val="Captions"/>
    <w:basedOn w:val="Normal"/>
    <w:qFormat/>
    <w:rsid w:val="00801E90"/>
    <w:pPr>
      <w:spacing w:after="0" w:line="180" w:lineRule="exact"/>
    </w:pPr>
    <w:rPr>
      <w:sz w:val="16"/>
    </w:rPr>
  </w:style>
  <w:style w:type="paragraph" w:customStyle="1" w:styleId="NormalItallic">
    <w:name w:val="Normal Itallic"/>
    <w:basedOn w:val="Normal"/>
    <w:qFormat/>
    <w:rsid w:val="002211CF"/>
    <w:rPr>
      <w:i/>
    </w:rPr>
  </w:style>
  <w:style w:type="paragraph" w:customStyle="1" w:styleId="NormalBoldNoSpaceAfter">
    <w:name w:val="Normal Bold No Space After"/>
    <w:basedOn w:val="Normal"/>
    <w:link w:val="NormalBoldNoSpaceAfterChar"/>
    <w:qFormat/>
    <w:rsid w:val="002211CF"/>
    <w:pPr>
      <w:spacing w:after="0" w:line="240" w:lineRule="auto"/>
    </w:pPr>
    <w:rPr>
      <w:b/>
    </w:rPr>
  </w:style>
  <w:style w:type="character" w:customStyle="1" w:styleId="NormalNoSpaceAfterChar">
    <w:name w:val="Normal No Space After Char"/>
    <w:link w:val="NormalNoSpaceAfter"/>
    <w:rsid w:val="002211CF"/>
    <w:rPr>
      <w:rFonts w:ascii="Corbel" w:hAnsi="Corbel"/>
      <w:sz w:val="22"/>
      <w:szCs w:val="22"/>
    </w:rPr>
  </w:style>
  <w:style w:type="character" w:customStyle="1" w:styleId="NormalBoldNoSpaceAfterChar">
    <w:name w:val="Normal Bold No Space After Char"/>
    <w:link w:val="NormalBoldNoSpaceAfter"/>
    <w:rsid w:val="002211CF"/>
    <w:rPr>
      <w:rFonts w:ascii="Corbel" w:hAnsi="Corbel"/>
      <w:b/>
      <w:sz w:val="22"/>
      <w:szCs w:val="22"/>
    </w:rPr>
  </w:style>
  <w:style w:type="paragraph" w:customStyle="1" w:styleId="NormalItallicNoSpaceAfter">
    <w:name w:val="Normal Itallic No Space After"/>
    <w:basedOn w:val="NormalItallic"/>
    <w:qFormat/>
    <w:rsid w:val="002211CF"/>
    <w:pPr>
      <w:spacing w:after="0"/>
    </w:pPr>
  </w:style>
  <w:style w:type="paragraph" w:customStyle="1" w:styleId="NormalBoldBlue">
    <w:name w:val="Normal Bold Blue"/>
    <w:basedOn w:val="Normal"/>
    <w:rsid w:val="00A54B83"/>
    <w:rPr>
      <w:b/>
      <w:bCs/>
      <w:color w:val="005596"/>
    </w:rPr>
  </w:style>
  <w:style w:type="paragraph" w:styleId="BalloonText">
    <w:name w:val="Balloon Text"/>
    <w:basedOn w:val="Normal"/>
    <w:link w:val="BalloonTextChar"/>
    <w:rsid w:val="00222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226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8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HS2 colours">
      <a:dk1>
        <a:srgbClr val="000000"/>
      </a:dk1>
      <a:lt1>
        <a:srgbClr val="FFFFFF"/>
      </a:lt1>
      <a:dk2>
        <a:srgbClr val="005596"/>
      </a:dk2>
      <a:lt2>
        <a:srgbClr val="9FCEEF"/>
      </a:lt2>
      <a:accent1>
        <a:srgbClr val="005596"/>
      </a:accent1>
      <a:accent2>
        <a:srgbClr val="27AAE1"/>
      </a:accent2>
      <a:accent3>
        <a:srgbClr val="FBB040"/>
      </a:accent3>
      <a:accent4>
        <a:srgbClr val="6F2C91"/>
      </a:accent4>
      <a:accent5>
        <a:srgbClr val="BE1E2D"/>
      </a:accent5>
      <a:accent6>
        <a:srgbClr val="9FCEEF"/>
      </a:accent6>
      <a:hlink>
        <a:srgbClr val="005596"/>
      </a:hlink>
      <a:folHlink>
        <a:srgbClr val="27AAE1"/>
      </a:folHlink>
    </a:clrScheme>
    <a:fontScheme name="Body copy">
      <a:majorFont>
        <a:latin typeface="Corbel"/>
        <a:ea typeface=""/>
        <a:cs typeface=""/>
      </a:majorFont>
      <a:minorFont>
        <a:latin typeface="Corbe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1C835E1C0BD6429BB049E6DDAB6499" ma:contentTypeVersion="1" ma:contentTypeDescription="Create a new document." ma:contentTypeScope="" ma:versionID="7ce6f019ea1ecd86b216cd0ceabf15e9">
  <xsd:schema xmlns:xsd="http://www.w3.org/2001/XMLSchema" xmlns:xs="http://www.w3.org/2001/XMLSchema" xmlns:p="http://schemas.microsoft.com/office/2006/metadata/properties" xmlns:ns2="73cbdd34-8d38-413e-a251-f6e78159924b" targetNamespace="http://schemas.microsoft.com/office/2006/metadata/properties" ma:root="true" ma:fieldsID="464297cbbf2521a81735543ad458354a" ns2:_="">
    <xsd:import namespace="73cbdd34-8d38-413e-a251-f6e7815992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bdd34-8d38-413e-a251-f6e7815992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ABCF0-A0FC-4876-A7A0-AF3EEAD8A7B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C5B7653-BEF2-4F5A-BF29-56A2393C3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26A90E-F1FE-409C-8CA7-69783FAA5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cbdd34-8d38-413e-a251-f6e781599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55BE70-8112-4687-B395-784B3F90544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41F8385-8656-40D0-8AD7-DDB4030F0CAC}">
  <ds:schemaRefs>
    <ds:schemaRef ds:uri="http://www.w3.org/XML/1998/namespace"/>
    <ds:schemaRef ds:uri="http://purl.org/dc/elements/1.1/"/>
    <ds:schemaRef ds:uri="http://purl.org/dc/dcmitype/"/>
    <ds:schemaRef ds:uri="73cbdd34-8d38-413e-a251-f6e78159924b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46305A47-2635-43A7-BD4D-9E91C67DA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Letterhead</vt:lpstr>
    </vt:vector>
  </TitlesOfParts>
  <Company>HS2 Ltd</Company>
  <LinksUpToDate>false</LinksUpToDate>
  <CharactersWithSpaces>3592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Letterhead</dc:title>
  <dc:creator>tdeering</dc:creator>
  <cp:lastModifiedBy>STAYLOR2</cp:lastModifiedBy>
  <cp:revision>3</cp:revision>
  <cp:lastPrinted>2014-09-18T12:40:00Z</cp:lastPrinted>
  <dcterms:created xsi:type="dcterms:W3CDTF">2015-06-25T16:43:00Z</dcterms:created>
  <dcterms:modified xsi:type="dcterms:W3CDTF">2015-06-26T16:29:00Z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A75REJ7SN2ZC-13-42</vt:lpwstr>
  </property>
  <property fmtid="{D5CDD505-2E9C-101B-9397-08002B2CF9AE}" pid="4" name="_dlc_DocIdItemGuid">
    <vt:lpwstr>7f4e2b88-c427-4f04-90e7-6996fed13dad</vt:lpwstr>
  </property>
  <property fmtid="{D5CDD505-2E9C-101B-9397-08002B2CF9AE}" pid="5" name="_dlc_DocIdUrl">
    <vt:lpwstr>http://portals.velocity.hs2.org.uk/_layouts/DocIdRedir.aspx?ID=A75REJ7SN2ZC-13-42, A75REJ7SN2ZC-13-42</vt:lpwstr>
  </property>
</Properties>
</file>